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CBA1" w14:textId="4FDB25B0" w:rsidR="00B259DE" w:rsidRPr="00D500F4" w:rsidRDefault="00EF2CCD" w:rsidP="001D6A2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w:drawing>
          <wp:inline distT="0" distB="0" distL="0" distR="0" wp14:anchorId="6CBB7482" wp14:editId="6E719EAD">
            <wp:extent cx="941901" cy="913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21" cy="92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D53AD" w14:textId="77777777" w:rsidR="00B5022E" w:rsidRPr="004819E6" w:rsidRDefault="00B5022E" w:rsidP="00B5022E">
      <w:pPr>
        <w:pStyle w:val="NoSpacing"/>
        <w:contextualSpacing/>
        <w:rPr>
          <w:rFonts w:ascii="Arial" w:hAnsi="Arial" w:cs="Arial"/>
          <w:sz w:val="14"/>
          <w:szCs w:val="72"/>
          <w:lang w:val="pt-PT"/>
        </w:rPr>
      </w:pPr>
    </w:p>
    <w:p w14:paraId="47CFBACF" w14:textId="77777777" w:rsidR="00B5022E" w:rsidRPr="00BB6222" w:rsidRDefault="00B5022E" w:rsidP="001D6A2B">
      <w:pPr>
        <w:pStyle w:val="NoSpacing"/>
        <w:spacing w:before="40" w:after="40" w:line="312" w:lineRule="auto"/>
        <w:contextualSpacing/>
        <w:jc w:val="center"/>
        <w:rPr>
          <w:rFonts w:ascii="Arial" w:hAnsi="Arial" w:cs="Arial"/>
          <w:lang w:val="pt-PT"/>
        </w:rPr>
      </w:pPr>
      <w:r w:rsidRPr="00BB6222">
        <w:rPr>
          <w:rFonts w:ascii="Arial" w:hAnsi="Arial" w:cs="Arial"/>
          <w:lang w:val="pt-PT"/>
        </w:rPr>
        <w:t>REPÚBLICA DE MOÇAMBIQUE</w:t>
      </w:r>
    </w:p>
    <w:p w14:paraId="073E826D" w14:textId="77777777" w:rsidR="00B5022E" w:rsidRPr="00BB6222" w:rsidRDefault="00B5022E" w:rsidP="001D6A2B">
      <w:pPr>
        <w:pStyle w:val="NoSpacing"/>
        <w:spacing w:before="40" w:after="40" w:line="312" w:lineRule="auto"/>
        <w:contextualSpacing/>
        <w:jc w:val="center"/>
        <w:rPr>
          <w:rFonts w:ascii="Arial" w:hAnsi="Arial" w:cs="Arial"/>
          <w:b/>
          <w:bCs/>
          <w:lang w:val="pt-PT"/>
        </w:rPr>
      </w:pPr>
      <w:r w:rsidRPr="00BB6222">
        <w:rPr>
          <w:rFonts w:ascii="Arial" w:hAnsi="Arial" w:cs="Arial"/>
          <w:b/>
          <w:bCs/>
          <w:lang w:val="pt-PT"/>
        </w:rPr>
        <w:t>MINISTÉRIO DA ADMINISTRAÇÃO ESTATAL E FUNÇÃO PÚBLICA</w:t>
      </w:r>
    </w:p>
    <w:p w14:paraId="041E404E" w14:textId="77777777" w:rsidR="00B5022E" w:rsidRPr="00BB6222" w:rsidRDefault="00B5022E" w:rsidP="001D6A2B">
      <w:pPr>
        <w:pStyle w:val="NoSpacing"/>
        <w:spacing w:before="40" w:after="40" w:line="312" w:lineRule="auto"/>
        <w:contextualSpacing/>
        <w:jc w:val="center"/>
        <w:rPr>
          <w:rFonts w:ascii="Arial" w:hAnsi="Arial" w:cs="Arial"/>
          <w:lang w:val="pt-PT"/>
        </w:rPr>
      </w:pPr>
      <w:r w:rsidRPr="00BB6222">
        <w:rPr>
          <w:rFonts w:ascii="Arial" w:hAnsi="Arial" w:cs="Arial"/>
          <w:lang w:val="pt-PT"/>
        </w:rPr>
        <w:t>UNIDADE DE GESTÃO DO PROJECTO - UGP</w:t>
      </w:r>
    </w:p>
    <w:p w14:paraId="1795A65D" w14:textId="77777777" w:rsidR="00B5022E" w:rsidRPr="00BB6222" w:rsidRDefault="00B5022E" w:rsidP="00B5022E">
      <w:pPr>
        <w:pStyle w:val="NoSpacing"/>
        <w:spacing w:before="40" w:after="40" w:line="288" w:lineRule="auto"/>
        <w:contextualSpacing/>
        <w:jc w:val="center"/>
        <w:rPr>
          <w:rFonts w:ascii="Arial" w:hAnsi="Arial" w:cs="Arial"/>
          <w:lang w:val="pt-PT"/>
        </w:rPr>
      </w:pPr>
    </w:p>
    <w:p w14:paraId="631BEFD6" w14:textId="77777777" w:rsidR="00B5022E" w:rsidRPr="00BB6222" w:rsidRDefault="00B5022E" w:rsidP="00B5022E">
      <w:pPr>
        <w:pStyle w:val="NoSpacing"/>
        <w:spacing w:line="276" w:lineRule="auto"/>
        <w:contextualSpacing/>
        <w:jc w:val="center"/>
        <w:rPr>
          <w:rFonts w:ascii="Arial" w:hAnsi="Arial" w:cs="Arial"/>
          <w:lang w:val="pt-PT"/>
        </w:rPr>
      </w:pPr>
      <w:r w:rsidRPr="00BB6222">
        <w:rPr>
          <w:rFonts w:ascii="Arial" w:hAnsi="Arial" w:cs="Arial"/>
          <w:lang w:val="pt-PT"/>
        </w:rPr>
        <w:t>PROJECTO DE DESENVOLVIMENTO URBANO E LOCAL</w:t>
      </w:r>
    </w:p>
    <w:p w14:paraId="41CCCB78" w14:textId="77777777" w:rsidR="00B5022E" w:rsidRDefault="00B5022E" w:rsidP="00B5022E">
      <w:pPr>
        <w:pStyle w:val="NoSpacing"/>
        <w:spacing w:line="276" w:lineRule="auto"/>
        <w:contextualSpacing/>
        <w:jc w:val="center"/>
        <w:rPr>
          <w:rFonts w:ascii="Times New Roman" w:hAnsi="Times New Roman"/>
          <w:sz w:val="28"/>
          <w:szCs w:val="72"/>
          <w:lang w:val="pt-PT"/>
        </w:rPr>
      </w:pPr>
    </w:p>
    <w:p w14:paraId="68A6958E" w14:textId="77777777" w:rsidR="00B5022E" w:rsidRPr="004819E6" w:rsidRDefault="00B5022E" w:rsidP="00B5022E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rPr>
          <w:sz w:val="26"/>
          <w:szCs w:val="26"/>
        </w:rPr>
      </w:pPr>
    </w:p>
    <w:p w14:paraId="59C4560E" w14:textId="1CA17EC2" w:rsidR="00B5022E" w:rsidRDefault="00B5022E" w:rsidP="00B5022E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rPr>
          <w:sz w:val="26"/>
          <w:szCs w:val="26"/>
        </w:rPr>
      </w:pPr>
    </w:p>
    <w:p w14:paraId="7A889B02" w14:textId="65AFA751" w:rsidR="00B5022E" w:rsidRDefault="00B5022E" w:rsidP="00B5022E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rPr>
          <w:sz w:val="26"/>
          <w:szCs w:val="26"/>
        </w:rPr>
      </w:pPr>
    </w:p>
    <w:p w14:paraId="5667160D" w14:textId="66E4FCEC" w:rsidR="00B5022E" w:rsidRDefault="00B5022E">
      <w:pPr>
        <w:rPr>
          <w:rFonts w:ascii="Arial" w:hAnsi="Arial"/>
          <w:bCs/>
          <w:sz w:val="24"/>
          <w:szCs w:val="24"/>
          <w:lang w:val="x-none" w:eastAsia="pt-PT"/>
        </w:rPr>
      </w:pPr>
    </w:p>
    <w:p w14:paraId="367F8AEC" w14:textId="77777777" w:rsidR="0031388C" w:rsidRPr="004819E6" w:rsidRDefault="0031388C" w:rsidP="0031388C">
      <w:pPr>
        <w:pStyle w:val="Title"/>
        <w:jc w:val="left"/>
        <w:rPr>
          <w:b w:val="0"/>
          <w:sz w:val="26"/>
          <w:szCs w:val="26"/>
        </w:rPr>
      </w:pPr>
    </w:p>
    <w:p w14:paraId="560156CD" w14:textId="77777777" w:rsidR="0031388C" w:rsidRPr="00BB6222" w:rsidRDefault="0031388C" w:rsidP="0031388C">
      <w:pPr>
        <w:pStyle w:val="Title"/>
        <w:spacing w:line="276" w:lineRule="auto"/>
        <w:rPr>
          <w:rFonts w:cs="Arial"/>
          <w:sz w:val="22"/>
          <w:szCs w:val="22"/>
        </w:rPr>
      </w:pPr>
      <w:r w:rsidRPr="00BB6222">
        <w:rPr>
          <w:rFonts w:cs="Arial"/>
          <w:sz w:val="22"/>
          <w:szCs w:val="22"/>
        </w:rPr>
        <w:t>TERMOS DE REFERÊNCIA</w:t>
      </w:r>
    </w:p>
    <w:p w14:paraId="0C6BD2DD" w14:textId="77777777" w:rsidR="0031388C" w:rsidRPr="00BB6222" w:rsidRDefault="0031388C" w:rsidP="0031388C">
      <w:pPr>
        <w:pStyle w:val="Title"/>
        <w:spacing w:line="276" w:lineRule="auto"/>
        <w:jc w:val="left"/>
        <w:rPr>
          <w:rFonts w:cs="Arial"/>
          <w:b w:val="0"/>
          <w:sz w:val="22"/>
          <w:szCs w:val="22"/>
        </w:rPr>
      </w:pPr>
    </w:p>
    <w:p w14:paraId="1F8F934F" w14:textId="77777777" w:rsidR="006B5AA9" w:rsidRPr="004819E6" w:rsidRDefault="006B5AA9" w:rsidP="006B5AA9">
      <w:pPr>
        <w:pStyle w:val="Title"/>
        <w:jc w:val="left"/>
        <w:rPr>
          <w:b w:val="0"/>
        </w:rPr>
      </w:pPr>
    </w:p>
    <w:p w14:paraId="2BB069D5" w14:textId="77777777" w:rsidR="002D431A" w:rsidRPr="00BB6222" w:rsidRDefault="002D431A" w:rsidP="00432961">
      <w:pPr>
        <w:pStyle w:val="Title"/>
        <w:spacing w:line="276" w:lineRule="auto"/>
        <w:jc w:val="left"/>
        <w:rPr>
          <w:rFonts w:cs="Arial"/>
          <w:b w:val="0"/>
          <w:sz w:val="22"/>
          <w:szCs w:val="22"/>
        </w:rPr>
      </w:pPr>
    </w:p>
    <w:p w14:paraId="74417A88" w14:textId="77777777" w:rsidR="006B5AA9" w:rsidRDefault="006B5AA9" w:rsidP="002D431A">
      <w:pPr>
        <w:pStyle w:val="Title"/>
        <w:spacing w:before="120" w:after="120" w:line="288" w:lineRule="auto"/>
        <w:rPr>
          <w:rFonts w:cs="Arial"/>
          <w:bCs w:val="0"/>
          <w:sz w:val="22"/>
          <w:szCs w:val="22"/>
        </w:rPr>
      </w:pPr>
      <w:r w:rsidRPr="00BB6222">
        <w:rPr>
          <w:rFonts w:cs="Arial"/>
          <w:bCs w:val="0"/>
          <w:sz w:val="22"/>
          <w:szCs w:val="22"/>
        </w:rPr>
        <w:t xml:space="preserve">CONTRATAÇÃO DE SERVIÇOS DE CONSULTORIA INDIVIDUAL </w:t>
      </w:r>
    </w:p>
    <w:p w14:paraId="0EE31C52" w14:textId="61333F21" w:rsidR="006B5AA9" w:rsidRPr="00BB6222" w:rsidRDefault="006B5AA9" w:rsidP="002D431A">
      <w:pPr>
        <w:pStyle w:val="Title"/>
        <w:spacing w:before="120" w:after="120" w:line="288" w:lineRule="auto"/>
        <w:rPr>
          <w:rFonts w:cs="Arial"/>
          <w:bCs w:val="0"/>
          <w:sz w:val="22"/>
          <w:szCs w:val="22"/>
        </w:rPr>
      </w:pPr>
      <w:r w:rsidRPr="00BB6222">
        <w:rPr>
          <w:rFonts w:cs="Arial"/>
          <w:bCs w:val="0"/>
          <w:sz w:val="22"/>
          <w:szCs w:val="22"/>
        </w:rPr>
        <w:t>A</w:t>
      </w:r>
      <w:r w:rsidR="002D431A" w:rsidRPr="00F119C1">
        <w:rPr>
          <w:rFonts w:cs="Arial"/>
          <w:bCs w:val="0"/>
          <w:sz w:val="22"/>
          <w:szCs w:val="22"/>
          <w:lang w:val="pt-PT"/>
        </w:rPr>
        <w:t xml:space="preserve">SSISTENTE PROCUREMENT </w:t>
      </w:r>
    </w:p>
    <w:p w14:paraId="6B5968FB" w14:textId="77777777" w:rsidR="006B5AA9" w:rsidRPr="00BB6222" w:rsidRDefault="006B5AA9" w:rsidP="006B5AA9">
      <w:pPr>
        <w:pStyle w:val="Title"/>
        <w:spacing w:line="288" w:lineRule="auto"/>
        <w:rPr>
          <w:rFonts w:cs="Arial"/>
          <w:b w:val="0"/>
          <w:sz w:val="22"/>
          <w:szCs w:val="22"/>
        </w:rPr>
      </w:pPr>
    </w:p>
    <w:p w14:paraId="50D74152" w14:textId="77777777" w:rsidR="00432961" w:rsidRPr="00432961" w:rsidRDefault="00432961" w:rsidP="00432961">
      <w:pPr>
        <w:jc w:val="center"/>
        <w:rPr>
          <w:rFonts w:ascii="Arial" w:hAnsi="Arial" w:cs="Arial"/>
          <w:b/>
          <w:sz w:val="22"/>
          <w:szCs w:val="22"/>
          <w:lang w:val="x-none" w:eastAsia="pt-PT"/>
        </w:rPr>
      </w:pPr>
      <w:r w:rsidRPr="00432961">
        <w:rPr>
          <w:rFonts w:ascii="Arial" w:hAnsi="Arial" w:cs="Arial"/>
          <w:b/>
          <w:sz w:val="22"/>
          <w:szCs w:val="22"/>
          <w:lang w:val="x-none" w:eastAsia="pt-PT"/>
        </w:rPr>
        <w:t>Nº MZ-MAEFP-524895-CS-INDV</w:t>
      </w:r>
    </w:p>
    <w:p w14:paraId="26980EEE" w14:textId="77777777" w:rsidR="006B5AA9" w:rsidRPr="004819E6" w:rsidRDefault="006B5AA9" w:rsidP="006B5AA9">
      <w:pPr>
        <w:pStyle w:val="Title"/>
        <w:rPr>
          <w:b w:val="0"/>
          <w:sz w:val="26"/>
          <w:szCs w:val="26"/>
        </w:rPr>
      </w:pPr>
    </w:p>
    <w:p w14:paraId="328183F9" w14:textId="77777777" w:rsidR="006B5AA9" w:rsidRPr="004819E6" w:rsidRDefault="006B5AA9" w:rsidP="006B5AA9">
      <w:pPr>
        <w:pStyle w:val="Title"/>
        <w:jc w:val="left"/>
        <w:rPr>
          <w:b w:val="0"/>
        </w:rPr>
      </w:pPr>
    </w:p>
    <w:p w14:paraId="2DB0B42F" w14:textId="77777777" w:rsidR="006B5AA9" w:rsidRPr="004819E6" w:rsidRDefault="006B5AA9" w:rsidP="006B5AA9">
      <w:pPr>
        <w:pStyle w:val="Title"/>
        <w:rPr>
          <w:b w:val="0"/>
        </w:rPr>
      </w:pPr>
    </w:p>
    <w:p w14:paraId="6EFD48E9" w14:textId="77777777" w:rsidR="006B5AA9" w:rsidRDefault="006B5AA9" w:rsidP="006B5AA9">
      <w:pPr>
        <w:pStyle w:val="Title"/>
        <w:rPr>
          <w:b w:val="0"/>
        </w:rPr>
      </w:pPr>
    </w:p>
    <w:p w14:paraId="05E30AAF" w14:textId="77777777" w:rsidR="006B5AA9" w:rsidRDefault="006B5AA9" w:rsidP="006B5AA9">
      <w:pPr>
        <w:pStyle w:val="Title"/>
        <w:rPr>
          <w:b w:val="0"/>
        </w:rPr>
      </w:pPr>
    </w:p>
    <w:p w14:paraId="721D8EBF" w14:textId="77777777" w:rsidR="006B5AA9" w:rsidRDefault="006B5AA9" w:rsidP="006B5AA9">
      <w:pPr>
        <w:pStyle w:val="Title"/>
        <w:rPr>
          <w:b w:val="0"/>
        </w:rPr>
      </w:pPr>
    </w:p>
    <w:p w14:paraId="72FA37E9" w14:textId="77777777" w:rsidR="006B5AA9" w:rsidRDefault="006B5AA9" w:rsidP="006B5AA9">
      <w:pPr>
        <w:pStyle w:val="Title"/>
        <w:rPr>
          <w:b w:val="0"/>
        </w:rPr>
      </w:pPr>
    </w:p>
    <w:p w14:paraId="1130A97E" w14:textId="77777777" w:rsidR="006B5AA9" w:rsidRPr="00BB6222" w:rsidRDefault="006B5AA9" w:rsidP="006B5AA9">
      <w:pPr>
        <w:pStyle w:val="Title"/>
        <w:rPr>
          <w:rFonts w:cs="Arial"/>
          <w:b w:val="0"/>
          <w:sz w:val="22"/>
          <w:szCs w:val="22"/>
        </w:rPr>
      </w:pPr>
    </w:p>
    <w:p w14:paraId="12E2EEB7" w14:textId="04316EF8" w:rsidR="006B5AA9" w:rsidRDefault="006B5AA9" w:rsidP="006B5AA9">
      <w:pPr>
        <w:pStyle w:val="Title"/>
        <w:rPr>
          <w:rFonts w:cs="Arial"/>
          <w:b w:val="0"/>
          <w:sz w:val="22"/>
          <w:szCs w:val="22"/>
        </w:rPr>
      </w:pPr>
    </w:p>
    <w:p w14:paraId="777AE566" w14:textId="40BF7AEE" w:rsidR="002D431A" w:rsidRDefault="002D431A" w:rsidP="006B5AA9">
      <w:pPr>
        <w:pStyle w:val="Title"/>
        <w:rPr>
          <w:rFonts w:cs="Arial"/>
          <w:b w:val="0"/>
          <w:sz w:val="22"/>
          <w:szCs w:val="22"/>
        </w:rPr>
      </w:pPr>
    </w:p>
    <w:p w14:paraId="0CDBE67D" w14:textId="6B25FDB5" w:rsidR="002D431A" w:rsidRDefault="002D431A" w:rsidP="006B5AA9">
      <w:pPr>
        <w:pStyle w:val="Title"/>
        <w:rPr>
          <w:rFonts w:cs="Arial"/>
          <w:b w:val="0"/>
          <w:sz w:val="22"/>
          <w:szCs w:val="22"/>
        </w:rPr>
      </w:pPr>
    </w:p>
    <w:p w14:paraId="52DFD622" w14:textId="77777777" w:rsidR="002D431A" w:rsidRDefault="002D431A" w:rsidP="006B5AA9">
      <w:pPr>
        <w:pStyle w:val="Title"/>
        <w:rPr>
          <w:rFonts w:cs="Arial"/>
          <w:b w:val="0"/>
          <w:sz w:val="22"/>
          <w:szCs w:val="22"/>
        </w:rPr>
      </w:pPr>
    </w:p>
    <w:p w14:paraId="69C1A217" w14:textId="77777777" w:rsidR="00E7159A" w:rsidRPr="00BB6222" w:rsidRDefault="00E7159A" w:rsidP="006B5AA9">
      <w:pPr>
        <w:pStyle w:val="Title"/>
        <w:rPr>
          <w:rFonts w:cs="Arial"/>
          <w:b w:val="0"/>
          <w:sz w:val="22"/>
          <w:szCs w:val="22"/>
        </w:rPr>
      </w:pPr>
    </w:p>
    <w:p w14:paraId="26EC8ED7" w14:textId="7770D14E" w:rsidR="006B5AA9" w:rsidRPr="00701ABB" w:rsidRDefault="006B5AA9" w:rsidP="006B5AA9">
      <w:pPr>
        <w:pStyle w:val="Title"/>
        <w:rPr>
          <w:rFonts w:cs="Arial"/>
          <w:b w:val="0"/>
          <w:sz w:val="22"/>
          <w:szCs w:val="22"/>
        </w:rPr>
      </w:pPr>
      <w:r w:rsidRPr="00701ABB">
        <w:rPr>
          <w:rFonts w:cs="Arial"/>
          <w:b w:val="0"/>
          <w:sz w:val="22"/>
          <w:szCs w:val="22"/>
        </w:rPr>
        <w:t xml:space="preserve">Maputo, </w:t>
      </w:r>
      <w:r w:rsidR="0010497C">
        <w:rPr>
          <w:rFonts w:cs="Arial"/>
          <w:b w:val="0"/>
          <w:sz w:val="22"/>
          <w:szCs w:val="22"/>
          <w:lang w:val="pt-PT"/>
        </w:rPr>
        <w:t>Novembro</w:t>
      </w:r>
      <w:r w:rsidR="00BC7E32" w:rsidRPr="0042187A">
        <w:rPr>
          <w:rFonts w:cs="Arial"/>
          <w:b w:val="0"/>
          <w:sz w:val="22"/>
          <w:szCs w:val="22"/>
          <w:lang w:val="pt-PT"/>
        </w:rPr>
        <w:t xml:space="preserve"> </w:t>
      </w:r>
      <w:r w:rsidRPr="00701ABB">
        <w:rPr>
          <w:rFonts w:cs="Arial"/>
          <w:b w:val="0"/>
          <w:sz w:val="22"/>
          <w:szCs w:val="22"/>
        </w:rPr>
        <w:t>de 202</w:t>
      </w:r>
      <w:r w:rsidR="0010497C">
        <w:rPr>
          <w:rFonts w:cs="Arial"/>
          <w:b w:val="0"/>
          <w:sz w:val="22"/>
          <w:szCs w:val="22"/>
        </w:rPr>
        <w:t>5</w:t>
      </w:r>
    </w:p>
    <w:p w14:paraId="4EF5DFA0" w14:textId="77777777" w:rsidR="006B5AA9" w:rsidRDefault="006B5AA9" w:rsidP="006B5AA9">
      <w:pPr>
        <w:pStyle w:val="Title"/>
        <w:rPr>
          <w:b w:val="0"/>
        </w:rPr>
      </w:pPr>
    </w:p>
    <w:p w14:paraId="0BCE1AEF" w14:textId="19B448A3" w:rsidR="006B5AA9" w:rsidRPr="00B31CAA" w:rsidRDefault="00E7159A" w:rsidP="0013653B">
      <w:r>
        <w:rPr>
          <w:b/>
        </w:rPr>
        <w:br w:type="page"/>
      </w:r>
    </w:p>
    <w:p w14:paraId="6CED70D4" w14:textId="15D19810" w:rsidR="00F725EA" w:rsidRDefault="00F725EA" w:rsidP="00F725EA">
      <w:pPr>
        <w:pStyle w:val="Heading1"/>
        <w:spacing w:before="0"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24C35E1A" w14:textId="75FDDF70" w:rsidR="001C3B45" w:rsidRDefault="001C3B45" w:rsidP="001C3B45"/>
    <w:p w14:paraId="4280D7AD" w14:textId="77777777" w:rsidR="001C3B45" w:rsidRPr="00044767" w:rsidRDefault="001C3B45" w:rsidP="001C3B45">
      <w:pPr>
        <w:pStyle w:val="ListParagraph"/>
        <w:spacing w:after="0"/>
        <w:ind w:left="630"/>
        <w:jc w:val="both"/>
        <w:rPr>
          <w:rFonts w:ascii="Arial" w:hAnsi="Arial" w:cs="Arial"/>
          <w:b/>
          <w:sz w:val="24"/>
          <w:szCs w:val="24"/>
        </w:rPr>
      </w:pPr>
    </w:p>
    <w:p w14:paraId="63DEE2BC" w14:textId="77777777" w:rsidR="001C3B45" w:rsidRPr="007E33B0" w:rsidRDefault="001C3B45" w:rsidP="007E33B0">
      <w:pPr>
        <w:pStyle w:val="ListParagraph"/>
        <w:numPr>
          <w:ilvl w:val="0"/>
          <w:numId w:val="13"/>
        </w:numPr>
        <w:spacing w:after="0"/>
        <w:contextualSpacing/>
        <w:jc w:val="both"/>
        <w:rPr>
          <w:rFonts w:ascii="Arial" w:hAnsi="Arial" w:cs="Arial"/>
          <w:b/>
        </w:rPr>
      </w:pPr>
      <w:r w:rsidRPr="007E33B0">
        <w:rPr>
          <w:rFonts w:ascii="Arial" w:hAnsi="Arial" w:cs="Arial"/>
          <w:b/>
        </w:rPr>
        <w:t>Contexto</w:t>
      </w:r>
    </w:p>
    <w:p w14:paraId="78AD2CCC" w14:textId="3A4CC847" w:rsidR="001C3B45" w:rsidRPr="007E33B0" w:rsidRDefault="001C3B45" w:rsidP="007E33B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E33B0">
        <w:rPr>
          <w:rFonts w:ascii="Arial" w:hAnsi="Arial" w:cs="Arial"/>
          <w:sz w:val="22"/>
          <w:szCs w:val="22"/>
        </w:rPr>
        <w:t xml:space="preserve">O Projecto de Desenvolvimento Urbano e Local (PDUL) foi elaborado com o objectivo de fortalecer o desempenho institucional e prover </w:t>
      </w:r>
      <w:proofErr w:type="spellStart"/>
      <w:r w:rsidRPr="007E33B0">
        <w:rPr>
          <w:rFonts w:ascii="Arial" w:hAnsi="Arial" w:cs="Arial"/>
          <w:sz w:val="22"/>
          <w:szCs w:val="22"/>
        </w:rPr>
        <w:t>infra-estruturas</w:t>
      </w:r>
      <w:proofErr w:type="spellEnd"/>
      <w:r w:rsidRPr="007E33B0">
        <w:rPr>
          <w:rFonts w:ascii="Arial" w:hAnsi="Arial" w:cs="Arial"/>
          <w:sz w:val="22"/>
          <w:szCs w:val="22"/>
        </w:rPr>
        <w:t xml:space="preserve"> e serviços básicos às entidades locais participantes. O Projecto terá a duração de 6 anos, ou seja, de Outubro de 2020 a Dezembro de 202</w:t>
      </w:r>
      <w:r w:rsidR="0010497C">
        <w:rPr>
          <w:rFonts w:ascii="Arial" w:hAnsi="Arial" w:cs="Arial"/>
          <w:sz w:val="22"/>
          <w:szCs w:val="22"/>
        </w:rPr>
        <w:t>6</w:t>
      </w:r>
    </w:p>
    <w:p w14:paraId="269C7A88" w14:textId="77777777" w:rsidR="001C3B45" w:rsidRPr="007E33B0" w:rsidRDefault="001C3B45" w:rsidP="007E33B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E33B0">
        <w:rPr>
          <w:rFonts w:ascii="Arial" w:hAnsi="Arial" w:cs="Arial"/>
          <w:sz w:val="22"/>
          <w:szCs w:val="22"/>
        </w:rPr>
        <w:t>O valor total do Projecto é de US$ 117 milhões, dos quais US$ 52 milhões são alocados para subvenções com base no desempenho municipal, doravante designados como “</w:t>
      </w:r>
      <w:proofErr w:type="spellStart"/>
      <w:r w:rsidRPr="007E33B0">
        <w:rPr>
          <w:rFonts w:ascii="Arial" w:hAnsi="Arial" w:cs="Arial"/>
          <w:sz w:val="22"/>
          <w:szCs w:val="22"/>
        </w:rPr>
        <w:t>SDM’s</w:t>
      </w:r>
      <w:proofErr w:type="spellEnd"/>
      <w:r w:rsidRPr="007E33B0">
        <w:rPr>
          <w:rFonts w:ascii="Arial" w:hAnsi="Arial" w:cs="Arial"/>
          <w:sz w:val="22"/>
          <w:szCs w:val="22"/>
        </w:rPr>
        <w:t xml:space="preserve">”. Estas subvenções permitirão conceder aos municípios elegíveis financiamento adicional para melhorar o desempenho nas suas funções. As </w:t>
      </w:r>
      <w:proofErr w:type="spellStart"/>
      <w:r w:rsidRPr="007E33B0">
        <w:rPr>
          <w:rFonts w:ascii="Arial" w:hAnsi="Arial" w:cs="Arial"/>
          <w:sz w:val="22"/>
          <w:szCs w:val="22"/>
        </w:rPr>
        <w:t>SDM’s</w:t>
      </w:r>
      <w:proofErr w:type="spellEnd"/>
      <w:r w:rsidRPr="007E33B0">
        <w:rPr>
          <w:rFonts w:ascii="Arial" w:hAnsi="Arial" w:cs="Arial"/>
          <w:sz w:val="22"/>
          <w:szCs w:val="22"/>
        </w:rPr>
        <w:t xml:space="preserve"> complementam o sistema de transferências do Governo de Moçambique (GdM) para os municípios, nomeadamente subvenções para fins gerais (designados por Fundos de Compensação Autárquica – FCA) e subvenções para capital (designados Fundos de Investimento de Iniciativa Local – FIIL).</w:t>
      </w:r>
    </w:p>
    <w:p w14:paraId="5C1586F3" w14:textId="77777777" w:rsidR="001C3B45" w:rsidRPr="007E33B0" w:rsidRDefault="001C3B45" w:rsidP="007E33B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E33B0">
        <w:rPr>
          <w:rFonts w:ascii="Arial" w:hAnsi="Arial" w:cs="Arial"/>
          <w:sz w:val="22"/>
          <w:szCs w:val="22"/>
        </w:rPr>
        <w:t xml:space="preserve">A implementação global do Projecto é coordenada pelo Ministério da Administração Estatal e Função Pública (MAEFP) que tem o mandato de apoiar os municípios e as reformas das políticas de descentralização. O Projecto é implementado em estreita colaboração com os Ministérios-chave com mandatos específicos relevantes para os objectivos do Projecto, nomeadamente o Ministério da Economia e Finanças (MEF), Ministério da Terra e Ambiente (MTA), o Ministério das Obras Públicas, Habitação e Recursos Hídricos (MOPHRH). </w:t>
      </w:r>
    </w:p>
    <w:p w14:paraId="40E7066C" w14:textId="77777777" w:rsidR="001C3B45" w:rsidRPr="007E33B0" w:rsidRDefault="001C3B45" w:rsidP="007E33B0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7E33B0">
        <w:rPr>
          <w:rFonts w:ascii="Arial" w:hAnsi="Arial" w:cs="Arial"/>
          <w:sz w:val="22"/>
          <w:szCs w:val="22"/>
        </w:rPr>
        <w:t xml:space="preserve">O Projecto tem 4 componentes estruturantes, a saber: </w:t>
      </w:r>
    </w:p>
    <w:p w14:paraId="42D4E4CC" w14:textId="53C6C1B7" w:rsidR="001C3B45" w:rsidRPr="007E33B0" w:rsidRDefault="001C3B45" w:rsidP="007E33B0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Arial" w:hAnsi="Arial" w:cs="Arial"/>
        </w:rPr>
      </w:pPr>
      <w:r w:rsidRPr="007E33B0">
        <w:rPr>
          <w:rFonts w:ascii="Arial" w:hAnsi="Arial" w:cs="Arial"/>
        </w:rPr>
        <w:t xml:space="preserve">Componente 1 - </w:t>
      </w:r>
      <w:proofErr w:type="spellStart"/>
      <w:r w:rsidRPr="007E33B0">
        <w:rPr>
          <w:rFonts w:ascii="Arial" w:hAnsi="Arial" w:cs="Arial"/>
        </w:rPr>
        <w:t>Infra-estrutura</w:t>
      </w:r>
      <w:proofErr w:type="spellEnd"/>
      <w:r w:rsidRPr="007E33B0">
        <w:rPr>
          <w:rFonts w:ascii="Arial" w:hAnsi="Arial" w:cs="Arial"/>
        </w:rPr>
        <w:t xml:space="preserve"> Urbana e Serviços Municipais, com 3 Subcomponentes: 1A - Subvenção de Desempenho Municipal; 1B - Maximizando o Financiamento para o Desenvolvimento Urbano (MFDU) e, 1C - Assistência Técnica em </w:t>
      </w:r>
      <w:proofErr w:type="spellStart"/>
      <w:r w:rsidRPr="007E33B0">
        <w:rPr>
          <w:rFonts w:ascii="Arial" w:hAnsi="Arial" w:cs="Arial"/>
        </w:rPr>
        <w:t>Infra-estrutura</w:t>
      </w:r>
      <w:proofErr w:type="spellEnd"/>
      <w:r w:rsidRPr="007E33B0">
        <w:rPr>
          <w:rFonts w:ascii="Arial" w:hAnsi="Arial" w:cs="Arial"/>
        </w:rPr>
        <w:t xml:space="preserve"> Urbana e Serviços Básicos. Esta componente tem como objectivo melhorar o acesso, a sustentabilidade da </w:t>
      </w:r>
      <w:proofErr w:type="spellStart"/>
      <w:r w:rsidRPr="007E33B0">
        <w:rPr>
          <w:rFonts w:ascii="Arial" w:hAnsi="Arial" w:cs="Arial"/>
        </w:rPr>
        <w:t>infra-estrutura</w:t>
      </w:r>
      <w:proofErr w:type="spellEnd"/>
      <w:r w:rsidRPr="007E33B0">
        <w:rPr>
          <w:rFonts w:ascii="Arial" w:hAnsi="Arial" w:cs="Arial"/>
        </w:rPr>
        <w:t xml:space="preserve"> urbana e da prestação de serviços nos 22 municípios participantes; </w:t>
      </w:r>
    </w:p>
    <w:p w14:paraId="2F4E0830" w14:textId="3F3A0C03" w:rsidR="001C3B45" w:rsidRPr="007E33B0" w:rsidRDefault="001C3B45" w:rsidP="007E33B0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Arial" w:hAnsi="Arial" w:cs="Arial"/>
        </w:rPr>
      </w:pPr>
      <w:r w:rsidRPr="007E33B0">
        <w:rPr>
          <w:rFonts w:ascii="Arial" w:hAnsi="Arial" w:cs="Arial"/>
        </w:rPr>
        <w:t xml:space="preserve">Componente 2– Reformas de Políticas de Descentralização e Fortalecimento Institucional, com 2 Subcomponentes: 2A - Apoio à Liderança Global da Reforma da Descentralização e, 2B - Fortalecimento Institucional de Entidades Locais na Gestão de Finanças Públicas e Governação Local. A componente tem como objectivo melhorar os recursos, desempenho e prestação de contas das entidades locais; </w:t>
      </w:r>
    </w:p>
    <w:p w14:paraId="23AC36C7" w14:textId="37D0F8C4" w:rsidR="001C3B45" w:rsidRPr="007E33B0" w:rsidRDefault="001C3B45" w:rsidP="007E33B0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Arial" w:hAnsi="Arial" w:cs="Arial"/>
        </w:rPr>
      </w:pPr>
      <w:r w:rsidRPr="007E33B0">
        <w:rPr>
          <w:rFonts w:ascii="Arial" w:hAnsi="Arial" w:cs="Arial"/>
        </w:rPr>
        <w:t>Componente 3 – Gestão do Projecto. A componente tem como objectivo financiar os custos operacionais de gestão, auditorias, comunicação, planificação, monitoria e avaliação do Projecto a meio termo e final;</w:t>
      </w:r>
    </w:p>
    <w:p w14:paraId="20BE2DD0" w14:textId="77777777" w:rsidR="001C3B45" w:rsidRPr="007E33B0" w:rsidRDefault="001C3B45" w:rsidP="007E33B0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Arial" w:hAnsi="Arial" w:cs="Arial"/>
        </w:rPr>
      </w:pPr>
      <w:r w:rsidRPr="007E33B0">
        <w:rPr>
          <w:rFonts w:ascii="Arial" w:hAnsi="Arial" w:cs="Arial"/>
        </w:rPr>
        <w:t>Componente 4 – Resposta à emergência de contingência. Esta componente facilitará o acesso ao financiamento rápido pela realocação de fundos do Projecto não comprometidos em caso de desastre natural.</w:t>
      </w:r>
    </w:p>
    <w:p w14:paraId="3AF03CE9" w14:textId="77777777" w:rsidR="001C3B45" w:rsidRPr="003F094E" w:rsidRDefault="001C3B45" w:rsidP="001C3B45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D5D80E6" w14:textId="23B37BB2" w:rsidR="001C3B45" w:rsidRPr="007E33B0" w:rsidRDefault="001C3B45" w:rsidP="007E33B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E33B0">
        <w:rPr>
          <w:rFonts w:ascii="Arial" w:hAnsi="Arial" w:cs="Arial"/>
          <w:sz w:val="22"/>
          <w:szCs w:val="22"/>
        </w:rPr>
        <w:t xml:space="preserve">A Unidade de Gestão do Projecto (UGP) foi estabelecida para gerir a preparação e depois a implementação </w:t>
      </w:r>
      <w:r w:rsidR="00AC1899">
        <w:rPr>
          <w:rFonts w:ascii="Arial" w:hAnsi="Arial" w:cs="Arial"/>
          <w:sz w:val="22"/>
          <w:szCs w:val="22"/>
        </w:rPr>
        <w:t xml:space="preserve">e encerramento </w:t>
      </w:r>
      <w:r w:rsidRPr="007E33B0">
        <w:rPr>
          <w:rFonts w:ascii="Arial" w:hAnsi="Arial" w:cs="Arial"/>
          <w:sz w:val="22"/>
          <w:szCs w:val="22"/>
        </w:rPr>
        <w:t xml:space="preserve">do Projecto. </w:t>
      </w:r>
    </w:p>
    <w:p w14:paraId="274480FA" w14:textId="609AABA2" w:rsidR="001C3B45" w:rsidRPr="007E33B0" w:rsidRDefault="001C3B45" w:rsidP="007E33B0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33B0">
        <w:rPr>
          <w:rFonts w:ascii="Arial" w:hAnsi="Arial" w:cs="Arial"/>
          <w:sz w:val="22"/>
          <w:szCs w:val="22"/>
        </w:rPr>
        <w:t>É da responsabilidade da UGP a gestão de actividades fiduciárias do Projecto e dar suporte técnico aos 22 municípios beneficiários do PDUL. Para o cumprimento eficaz da missão, torna</w:t>
      </w:r>
      <w:r w:rsidR="007E33B0" w:rsidRPr="007E33B0">
        <w:rPr>
          <w:rFonts w:ascii="Arial" w:hAnsi="Arial" w:cs="Arial"/>
          <w:sz w:val="22"/>
          <w:szCs w:val="22"/>
        </w:rPr>
        <w:t>-</w:t>
      </w:r>
      <w:r w:rsidRPr="00711C4D">
        <w:rPr>
          <w:rFonts w:ascii="Arial" w:hAnsi="Arial" w:cs="Arial"/>
          <w:sz w:val="22"/>
          <w:szCs w:val="22"/>
        </w:rPr>
        <w:t>se necessário reforçar a equipa técnica da UGP Central, contratando o</w:t>
      </w:r>
      <w:r w:rsidRPr="007E33B0">
        <w:rPr>
          <w:rFonts w:ascii="Arial" w:hAnsi="Arial" w:cs="Arial"/>
          <w:sz w:val="22"/>
          <w:szCs w:val="22"/>
        </w:rPr>
        <w:t xml:space="preserve"> Assistente Administrativo e de Procurement.</w:t>
      </w:r>
    </w:p>
    <w:p w14:paraId="0A14C3ED" w14:textId="77777777" w:rsidR="001C3B45" w:rsidRPr="007E33B0" w:rsidRDefault="001C3B45" w:rsidP="00711C4D">
      <w:pPr>
        <w:pStyle w:val="ListParagraph"/>
        <w:numPr>
          <w:ilvl w:val="0"/>
          <w:numId w:val="13"/>
        </w:numPr>
        <w:spacing w:before="240" w:after="120"/>
        <w:contextualSpacing/>
        <w:jc w:val="both"/>
        <w:rPr>
          <w:rFonts w:ascii="Arial" w:eastAsia="Times New Roman" w:hAnsi="Arial" w:cs="Arial"/>
          <w:b/>
          <w:bCs/>
          <w:color w:val="000000"/>
        </w:rPr>
      </w:pPr>
      <w:r w:rsidRPr="007E33B0">
        <w:rPr>
          <w:rFonts w:ascii="Arial" w:eastAsia="Times New Roman" w:hAnsi="Arial" w:cs="Arial"/>
          <w:b/>
          <w:bCs/>
          <w:color w:val="000000"/>
        </w:rPr>
        <w:t>Objectivo</w:t>
      </w:r>
    </w:p>
    <w:p w14:paraId="5E8DD527" w14:textId="1BA68918" w:rsidR="001C3B45" w:rsidRPr="007E33B0" w:rsidRDefault="001C3B45" w:rsidP="00711C4D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E33B0">
        <w:rPr>
          <w:rFonts w:ascii="Arial" w:hAnsi="Arial" w:cs="Arial"/>
          <w:bCs/>
          <w:sz w:val="22"/>
          <w:szCs w:val="22"/>
        </w:rPr>
        <w:t xml:space="preserve">O objectivo desta função é </w:t>
      </w:r>
      <w:r w:rsidR="0042187A">
        <w:rPr>
          <w:rFonts w:ascii="Arial" w:hAnsi="Arial" w:cs="Arial"/>
          <w:bCs/>
          <w:sz w:val="22"/>
          <w:szCs w:val="22"/>
        </w:rPr>
        <w:t xml:space="preserve">assistir </w:t>
      </w:r>
      <w:r w:rsidR="00DD5F50">
        <w:rPr>
          <w:rFonts w:ascii="Arial" w:hAnsi="Arial" w:cs="Arial"/>
          <w:bCs/>
          <w:sz w:val="22"/>
          <w:szCs w:val="22"/>
        </w:rPr>
        <w:t xml:space="preserve">o Especialista de Aquisições </w:t>
      </w:r>
      <w:r w:rsidR="00D341D8">
        <w:rPr>
          <w:rFonts w:ascii="Arial" w:hAnsi="Arial" w:cs="Arial"/>
          <w:bCs/>
          <w:sz w:val="22"/>
          <w:szCs w:val="22"/>
        </w:rPr>
        <w:t xml:space="preserve">no arquivo eletrónico dos processos na plataforma STEP, na tramitação dos processos para a anotação no Tribunal Administrativo, bem como </w:t>
      </w:r>
      <w:proofErr w:type="spellStart"/>
      <w:r w:rsidR="00D341D8">
        <w:rPr>
          <w:rFonts w:ascii="Arial" w:hAnsi="Arial" w:cs="Arial"/>
          <w:bCs/>
          <w:sz w:val="22"/>
          <w:szCs w:val="22"/>
        </w:rPr>
        <w:t>efectuar</w:t>
      </w:r>
      <w:proofErr w:type="spellEnd"/>
      <w:r w:rsidR="00D341D8">
        <w:rPr>
          <w:rFonts w:ascii="Arial" w:hAnsi="Arial" w:cs="Arial"/>
          <w:bCs/>
          <w:sz w:val="22"/>
          <w:szCs w:val="22"/>
        </w:rPr>
        <w:t xml:space="preserve"> a catalogação e o arquivo físico dos processos para posterior </w:t>
      </w:r>
      <w:proofErr w:type="gramStart"/>
      <w:r w:rsidR="00D341D8">
        <w:rPr>
          <w:rFonts w:ascii="Arial" w:hAnsi="Arial" w:cs="Arial"/>
          <w:bCs/>
          <w:sz w:val="22"/>
          <w:szCs w:val="22"/>
        </w:rPr>
        <w:t>entrega</w:t>
      </w:r>
      <w:proofErr w:type="gramEnd"/>
      <w:r w:rsidR="00D341D8">
        <w:rPr>
          <w:rFonts w:ascii="Arial" w:hAnsi="Arial" w:cs="Arial"/>
          <w:bCs/>
          <w:sz w:val="22"/>
          <w:szCs w:val="22"/>
        </w:rPr>
        <w:t xml:space="preserve"> ao MAEFP (Ministério</w:t>
      </w:r>
      <w:r w:rsidR="00AA0326">
        <w:rPr>
          <w:rFonts w:ascii="Arial" w:hAnsi="Arial" w:cs="Arial"/>
          <w:bCs/>
          <w:sz w:val="22"/>
          <w:szCs w:val="22"/>
        </w:rPr>
        <w:t xml:space="preserve"> de tutela do Projecto)</w:t>
      </w:r>
      <w:r w:rsidR="00E24D85">
        <w:rPr>
          <w:rFonts w:ascii="Arial" w:hAnsi="Arial" w:cs="Arial"/>
          <w:bCs/>
          <w:sz w:val="22"/>
          <w:szCs w:val="22"/>
        </w:rPr>
        <w:t>.</w:t>
      </w:r>
    </w:p>
    <w:p w14:paraId="3013FAB6" w14:textId="48F21158" w:rsidR="00711C4D" w:rsidRPr="00711C4D" w:rsidRDefault="001C3B45" w:rsidP="00711C4D">
      <w:pPr>
        <w:pStyle w:val="ListParagraph"/>
        <w:numPr>
          <w:ilvl w:val="0"/>
          <w:numId w:val="13"/>
        </w:numPr>
        <w:spacing w:before="240" w:after="120"/>
        <w:contextualSpacing/>
        <w:jc w:val="both"/>
        <w:rPr>
          <w:rFonts w:ascii="Arial" w:eastAsia="Times New Roman" w:hAnsi="Arial" w:cs="Arial"/>
          <w:b/>
          <w:bCs/>
          <w:color w:val="000000"/>
        </w:rPr>
      </w:pPr>
      <w:r w:rsidRPr="007E33B0">
        <w:rPr>
          <w:rFonts w:ascii="Arial" w:eastAsia="Times New Roman" w:hAnsi="Arial" w:cs="Arial"/>
          <w:b/>
          <w:bCs/>
          <w:color w:val="000000"/>
        </w:rPr>
        <w:t xml:space="preserve">Principais Tarefas e </w:t>
      </w:r>
      <w:r w:rsidR="0013653B" w:rsidRPr="00711C4D">
        <w:rPr>
          <w:rFonts w:ascii="Arial" w:eastAsia="Times New Roman" w:hAnsi="Arial" w:cs="Arial"/>
          <w:b/>
          <w:bCs/>
          <w:color w:val="000000"/>
        </w:rPr>
        <w:t>R</w:t>
      </w:r>
      <w:r w:rsidR="0013653B" w:rsidRPr="007E33B0">
        <w:rPr>
          <w:rFonts w:ascii="Arial" w:eastAsia="Times New Roman" w:hAnsi="Arial" w:cs="Arial"/>
          <w:b/>
          <w:bCs/>
          <w:color w:val="000000"/>
        </w:rPr>
        <w:t>esponsabilidades</w:t>
      </w:r>
      <w:r w:rsidRPr="007E33B0">
        <w:rPr>
          <w:rFonts w:ascii="Arial" w:eastAsia="Times New Roman" w:hAnsi="Arial" w:cs="Arial"/>
          <w:b/>
          <w:bCs/>
          <w:color w:val="000000"/>
        </w:rPr>
        <w:t xml:space="preserve"> incluem:</w:t>
      </w:r>
    </w:p>
    <w:p w14:paraId="23D2CF5F" w14:textId="01C7D322" w:rsidR="001C3B45" w:rsidRPr="007E33B0" w:rsidRDefault="001C3B45" w:rsidP="00711C4D">
      <w:pPr>
        <w:pStyle w:val="ListParagraph"/>
        <w:spacing w:before="240" w:after="120"/>
        <w:ind w:left="0"/>
        <w:jc w:val="both"/>
        <w:rPr>
          <w:rFonts w:ascii="Arial" w:hAnsi="Arial" w:cs="Arial"/>
          <w:bCs/>
        </w:rPr>
      </w:pPr>
      <w:r w:rsidRPr="007E33B0">
        <w:rPr>
          <w:rFonts w:ascii="Arial" w:hAnsi="Arial" w:cs="Arial"/>
          <w:bCs/>
        </w:rPr>
        <w:t>O</w:t>
      </w:r>
      <w:r w:rsidR="00711C4D">
        <w:rPr>
          <w:rFonts w:ascii="Arial" w:hAnsi="Arial" w:cs="Arial"/>
          <w:bCs/>
        </w:rPr>
        <w:t xml:space="preserve"> </w:t>
      </w:r>
      <w:r w:rsidRPr="007E33B0">
        <w:rPr>
          <w:rFonts w:ascii="Arial" w:hAnsi="Arial" w:cs="Arial"/>
          <w:bCs/>
        </w:rPr>
        <w:t xml:space="preserve">Assistente </w:t>
      </w:r>
      <w:r w:rsidR="0042187A">
        <w:rPr>
          <w:rFonts w:ascii="Arial" w:hAnsi="Arial" w:cs="Arial"/>
          <w:bCs/>
        </w:rPr>
        <w:t>de</w:t>
      </w:r>
      <w:r w:rsidRPr="007E33B0">
        <w:rPr>
          <w:rFonts w:ascii="Arial" w:hAnsi="Arial" w:cs="Arial"/>
          <w:bCs/>
        </w:rPr>
        <w:t xml:space="preserve"> Procurement exerce várias tarefas de apoio logístico, administrativo e de </w:t>
      </w:r>
      <w:r w:rsidR="00711C4D" w:rsidRPr="007E33B0">
        <w:rPr>
          <w:rFonts w:ascii="Arial" w:hAnsi="Arial" w:cs="Arial"/>
          <w:bCs/>
        </w:rPr>
        <w:t>Procurement</w:t>
      </w:r>
      <w:r w:rsidRPr="007E33B0">
        <w:rPr>
          <w:rFonts w:ascii="Arial" w:hAnsi="Arial" w:cs="Arial"/>
          <w:bCs/>
        </w:rPr>
        <w:t xml:space="preserve"> da U</w:t>
      </w:r>
      <w:r w:rsidR="00711C4D">
        <w:rPr>
          <w:rFonts w:ascii="Arial" w:hAnsi="Arial" w:cs="Arial"/>
          <w:bCs/>
        </w:rPr>
        <w:t>GP,</w:t>
      </w:r>
      <w:r w:rsidRPr="007E33B0">
        <w:rPr>
          <w:rFonts w:ascii="Arial" w:hAnsi="Arial" w:cs="Arial"/>
          <w:bCs/>
        </w:rPr>
        <w:t xml:space="preserve"> reporta ao Coordenador do Projecto e relaciona se diariamente com o Especialista de Procurement</w:t>
      </w:r>
      <w:r w:rsidRPr="007E33B0">
        <w:rPr>
          <w:rStyle w:val="ya-q-full-text"/>
          <w:rFonts w:ascii="Arial" w:hAnsi="Arial" w:cs="Arial"/>
          <w:lang w:val="pt-BR"/>
        </w:rPr>
        <w:t>.</w:t>
      </w:r>
      <w:r w:rsidRPr="007E33B0">
        <w:rPr>
          <w:rFonts w:ascii="Arial" w:hAnsi="Arial" w:cs="Arial"/>
          <w:bCs/>
        </w:rPr>
        <w:t xml:space="preserve"> As principais tarefas são as seguintes:</w:t>
      </w:r>
    </w:p>
    <w:p w14:paraId="696A357E" w14:textId="01C443B9" w:rsidR="001C3B45" w:rsidRPr="00711C4D" w:rsidRDefault="001C3B45" w:rsidP="0013653B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Cs/>
        </w:rPr>
      </w:pPr>
      <w:r w:rsidRPr="00711C4D">
        <w:rPr>
          <w:rFonts w:ascii="Arial" w:hAnsi="Arial" w:cs="Arial"/>
          <w:bCs/>
        </w:rPr>
        <w:t>Assistir o Coordenador do PDUL</w:t>
      </w:r>
      <w:r w:rsidR="00BC02B1">
        <w:rPr>
          <w:rFonts w:ascii="Arial" w:hAnsi="Arial" w:cs="Arial"/>
          <w:bCs/>
        </w:rPr>
        <w:t xml:space="preserve"> </w:t>
      </w:r>
      <w:proofErr w:type="gramStart"/>
      <w:r w:rsidR="00BC02B1">
        <w:rPr>
          <w:rFonts w:ascii="Arial" w:hAnsi="Arial" w:cs="Arial"/>
          <w:bCs/>
        </w:rPr>
        <w:t>e</w:t>
      </w:r>
      <w:r w:rsidR="00711C4D">
        <w:rPr>
          <w:rFonts w:ascii="Arial" w:hAnsi="Arial" w:cs="Arial"/>
          <w:bCs/>
        </w:rPr>
        <w:t xml:space="preserve"> </w:t>
      </w:r>
      <w:r w:rsidRPr="00711C4D">
        <w:rPr>
          <w:rFonts w:ascii="Arial" w:hAnsi="Arial" w:cs="Arial"/>
          <w:bCs/>
        </w:rPr>
        <w:t xml:space="preserve"> </w:t>
      </w:r>
      <w:r w:rsidR="00711C4D">
        <w:rPr>
          <w:rFonts w:ascii="Arial" w:hAnsi="Arial" w:cs="Arial"/>
          <w:bCs/>
        </w:rPr>
        <w:t>o</w:t>
      </w:r>
      <w:proofErr w:type="gramEnd"/>
      <w:r w:rsidRPr="00711C4D">
        <w:rPr>
          <w:rFonts w:ascii="Arial" w:hAnsi="Arial" w:cs="Arial"/>
          <w:bCs/>
        </w:rPr>
        <w:t xml:space="preserve"> Especialista de Procurement na preparação e gestão do plano de logística do PDUL;</w:t>
      </w:r>
    </w:p>
    <w:p w14:paraId="2A9315A4" w14:textId="6166CB2D" w:rsidR="001C3B45" w:rsidRDefault="001C3B4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711C4D">
        <w:rPr>
          <w:rFonts w:ascii="Arial" w:hAnsi="Arial" w:cs="Arial"/>
          <w:bCs/>
        </w:rPr>
        <w:t xml:space="preserve">Sob orientação do Especialista de Procurement, assistir os membros de Júri durante os </w:t>
      </w:r>
      <w:r w:rsidRPr="006F25A8">
        <w:rPr>
          <w:rFonts w:ascii="Arial" w:hAnsi="Arial" w:cs="Arial"/>
        </w:rPr>
        <w:t>processos de avaliação de diversos concursos;</w:t>
      </w:r>
    </w:p>
    <w:p w14:paraId="3F8D5551" w14:textId="1586CB00" w:rsidR="00BC02B1" w:rsidRDefault="00724EE6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Inserir e actualizar as actividades do plano de aquisições no STEP</w:t>
      </w:r>
      <w:r w:rsidR="00DA3639">
        <w:rPr>
          <w:rFonts w:ascii="Arial" w:hAnsi="Arial" w:cs="Arial"/>
        </w:rPr>
        <w:t xml:space="preserve"> </w:t>
      </w:r>
      <w:proofErr w:type="spellStart"/>
      <w:r w:rsidR="00DA3639">
        <w:rPr>
          <w:rFonts w:ascii="Arial" w:hAnsi="Arial" w:cs="Arial"/>
        </w:rPr>
        <w:t>atraves</w:t>
      </w:r>
      <w:proofErr w:type="spellEnd"/>
      <w:r w:rsidR="00DA3639">
        <w:rPr>
          <w:rFonts w:ascii="Arial" w:hAnsi="Arial" w:cs="Arial"/>
        </w:rPr>
        <w:t xml:space="preserve"> da inserção de documentos históricos na plataforma;</w:t>
      </w:r>
    </w:p>
    <w:p w14:paraId="67B1F983" w14:textId="1608044D" w:rsidR="001C3B45" w:rsidRPr="0013653B" w:rsidRDefault="00724EE6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Preparar os</w:t>
      </w:r>
      <w:r w:rsidR="001C3B45" w:rsidRPr="0013653B">
        <w:rPr>
          <w:rFonts w:ascii="Arial" w:hAnsi="Arial" w:cs="Arial"/>
        </w:rPr>
        <w:t xml:space="preserve"> diversos relatórios de avaliação</w:t>
      </w:r>
      <w:r>
        <w:rPr>
          <w:rFonts w:ascii="Arial" w:hAnsi="Arial" w:cs="Arial"/>
        </w:rPr>
        <w:t xml:space="preserve"> de concursos e dos contratos</w:t>
      </w:r>
      <w:r w:rsidR="001C3B45" w:rsidRPr="0013653B">
        <w:rPr>
          <w:rFonts w:ascii="Arial" w:hAnsi="Arial" w:cs="Arial"/>
        </w:rPr>
        <w:t xml:space="preserve">, após a devida revisão, submeter a aprovação </w:t>
      </w:r>
      <w:r w:rsidR="00ED4207">
        <w:rPr>
          <w:rFonts w:ascii="Arial" w:hAnsi="Arial" w:cs="Arial"/>
        </w:rPr>
        <w:t xml:space="preserve">do </w:t>
      </w:r>
      <w:proofErr w:type="spellStart"/>
      <w:r w:rsidR="00ED4207">
        <w:rPr>
          <w:rFonts w:ascii="Arial" w:hAnsi="Arial" w:cs="Arial"/>
        </w:rPr>
        <w:t>Coordenacao</w:t>
      </w:r>
      <w:proofErr w:type="spellEnd"/>
      <w:r w:rsidR="00ED4207">
        <w:rPr>
          <w:rFonts w:ascii="Arial" w:hAnsi="Arial" w:cs="Arial"/>
        </w:rPr>
        <w:t>, BM e do Governo</w:t>
      </w:r>
      <w:r w:rsidR="001C3B45" w:rsidRPr="0013653B">
        <w:rPr>
          <w:rFonts w:ascii="Arial" w:hAnsi="Arial" w:cs="Arial"/>
        </w:rPr>
        <w:t>;</w:t>
      </w:r>
    </w:p>
    <w:p w14:paraId="31BDF4A0" w14:textId="4C5D0185" w:rsidR="001C3B45" w:rsidRPr="0013653B" w:rsidRDefault="001C3B4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13653B">
        <w:rPr>
          <w:rFonts w:ascii="Arial" w:hAnsi="Arial" w:cs="Arial"/>
        </w:rPr>
        <w:t>Assistir na preparação de diversos documentos de concurso (cadernos de encargos) para a aquisição de bens e serviços para o PDUL e Ministérios;</w:t>
      </w:r>
    </w:p>
    <w:p w14:paraId="3E14691B" w14:textId="45A68599" w:rsidR="001C3B45" w:rsidRPr="0013653B" w:rsidRDefault="001C3B4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13653B">
        <w:rPr>
          <w:rFonts w:ascii="Arial" w:hAnsi="Arial" w:cs="Arial"/>
        </w:rPr>
        <w:t>Garantir a inserção atempada dos diversos anúncios na página web do PDUL</w:t>
      </w:r>
      <w:r w:rsidR="00024FA6">
        <w:rPr>
          <w:rFonts w:ascii="Arial" w:hAnsi="Arial" w:cs="Arial"/>
        </w:rPr>
        <w:t xml:space="preserve"> e publicação os processos de adjudicação contratados pelo PDUL</w:t>
      </w:r>
      <w:r w:rsidRPr="0013653B">
        <w:rPr>
          <w:rFonts w:ascii="Arial" w:hAnsi="Arial" w:cs="Arial"/>
        </w:rPr>
        <w:t>;</w:t>
      </w:r>
    </w:p>
    <w:p w14:paraId="3010F72B" w14:textId="2B3D8CF3" w:rsidR="001C3B45" w:rsidRPr="0013653B" w:rsidRDefault="001C3B4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13653B">
        <w:rPr>
          <w:rFonts w:ascii="Arial" w:hAnsi="Arial" w:cs="Arial"/>
        </w:rPr>
        <w:t xml:space="preserve">Garantir que todos os processos de </w:t>
      </w:r>
      <w:r w:rsidR="00202FAF" w:rsidRPr="0013653B">
        <w:rPr>
          <w:rFonts w:ascii="Arial" w:hAnsi="Arial" w:cs="Arial"/>
        </w:rPr>
        <w:t>Procurement</w:t>
      </w:r>
      <w:r w:rsidRPr="0013653B">
        <w:rPr>
          <w:rFonts w:ascii="Arial" w:hAnsi="Arial" w:cs="Arial"/>
        </w:rPr>
        <w:t xml:space="preserve"> sejam submetidos ao Tribunal Administrativo</w:t>
      </w:r>
      <w:r w:rsidR="00024FA6">
        <w:rPr>
          <w:rFonts w:ascii="Arial" w:hAnsi="Arial" w:cs="Arial"/>
        </w:rPr>
        <w:t xml:space="preserve"> e </w:t>
      </w:r>
      <w:proofErr w:type="gramStart"/>
      <w:r w:rsidR="00024FA6">
        <w:rPr>
          <w:rFonts w:ascii="Arial" w:hAnsi="Arial" w:cs="Arial"/>
        </w:rPr>
        <w:t xml:space="preserve">PGR </w:t>
      </w:r>
      <w:r w:rsidRPr="0013653B">
        <w:rPr>
          <w:rFonts w:ascii="Arial" w:hAnsi="Arial" w:cs="Arial"/>
        </w:rPr>
        <w:t xml:space="preserve"> para</w:t>
      </w:r>
      <w:proofErr w:type="gramEnd"/>
      <w:r w:rsidRPr="0013653B">
        <w:rPr>
          <w:rFonts w:ascii="Arial" w:hAnsi="Arial" w:cs="Arial"/>
        </w:rPr>
        <w:t xml:space="preserve"> efeitos de visto e monitorar a concepção dos vistos;</w:t>
      </w:r>
    </w:p>
    <w:p w14:paraId="15E6F59B" w14:textId="368EC2D3" w:rsidR="001C3B45" w:rsidRPr="0013653B" w:rsidRDefault="001C3B4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6F25A8">
        <w:rPr>
          <w:rFonts w:ascii="Arial" w:hAnsi="Arial" w:cs="Arial"/>
        </w:rPr>
        <w:t>Ge</w:t>
      </w:r>
      <w:r w:rsidR="00202FAF" w:rsidRPr="0013653B">
        <w:rPr>
          <w:rFonts w:ascii="Arial" w:hAnsi="Arial" w:cs="Arial"/>
        </w:rPr>
        <w:t xml:space="preserve">rir </w:t>
      </w:r>
      <w:r w:rsidRPr="0013653B">
        <w:rPr>
          <w:rFonts w:ascii="Arial" w:hAnsi="Arial" w:cs="Arial"/>
        </w:rPr>
        <w:t xml:space="preserve">os processos administrativos relacionados </w:t>
      </w:r>
      <w:r w:rsidR="00202FAF" w:rsidRPr="0013653B">
        <w:rPr>
          <w:rFonts w:ascii="Arial" w:hAnsi="Arial" w:cs="Arial"/>
        </w:rPr>
        <w:t xml:space="preserve">com </w:t>
      </w:r>
      <w:r w:rsidRPr="0013653B">
        <w:rPr>
          <w:rFonts w:ascii="Arial" w:hAnsi="Arial" w:cs="Arial"/>
        </w:rPr>
        <w:t>as aquisições</w:t>
      </w:r>
      <w:r w:rsidR="00202FAF" w:rsidRPr="0013653B">
        <w:rPr>
          <w:rFonts w:ascii="Arial" w:hAnsi="Arial" w:cs="Arial"/>
        </w:rPr>
        <w:t>,</w:t>
      </w:r>
      <w:r w:rsidRPr="0013653B">
        <w:rPr>
          <w:rFonts w:ascii="Arial" w:hAnsi="Arial" w:cs="Arial"/>
        </w:rPr>
        <w:t xml:space="preserve"> finanças e seu seguimento diário;</w:t>
      </w:r>
    </w:p>
    <w:p w14:paraId="4C24AC1F" w14:textId="10C8C783" w:rsidR="001C3B45" w:rsidRPr="0013653B" w:rsidRDefault="00202FAF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13653B">
        <w:rPr>
          <w:rFonts w:ascii="Arial" w:hAnsi="Arial" w:cs="Arial"/>
        </w:rPr>
        <w:t>Apoiar no</w:t>
      </w:r>
      <w:r w:rsidR="001C3B45" w:rsidRPr="0013653B">
        <w:rPr>
          <w:rFonts w:ascii="Arial" w:hAnsi="Arial" w:cs="Arial"/>
        </w:rPr>
        <w:t xml:space="preserve"> arquivo físico e eletrónico dos processos de </w:t>
      </w:r>
      <w:r w:rsidRPr="0013653B">
        <w:rPr>
          <w:rFonts w:ascii="Arial" w:hAnsi="Arial" w:cs="Arial"/>
        </w:rPr>
        <w:t>Procurement</w:t>
      </w:r>
      <w:r w:rsidR="001C3B45" w:rsidRPr="0013653B">
        <w:rPr>
          <w:rFonts w:ascii="Arial" w:hAnsi="Arial" w:cs="Arial"/>
        </w:rPr>
        <w:t xml:space="preserve"> a nível central;</w:t>
      </w:r>
    </w:p>
    <w:p w14:paraId="35EC0E49" w14:textId="16CC86CA" w:rsidR="001C3B45" w:rsidRPr="0013653B" w:rsidRDefault="001C3B4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13653B">
        <w:rPr>
          <w:rFonts w:ascii="Arial" w:hAnsi="Arial" w:cs="Arial"/>
        </w:rPr>
        <w:t>Ge</w:t>
      </w:r>
      <w:r w:rsidR="00202FAF" w:rsidRPr="0013653B">
        <w:rPr>
          <w:rFonts w:ascii="Arial" w:hAnsi="Arial" w:cs="Arial"/>
        </w:rPr>
        <w:t xml:space="preserve">rir </w:t>
      </w:r>
      <w:r w:rsidRPr="0013653B">
        <w:rPr>
          <w:rFonts w:ascii="Arial" w:hAnsi="Arial" w:cs="Arial"/>
        </w:rPr>
        <w:t xml:space="preserve">o expediente do escritório, incluindo recepção, distribuição e envio da documentação (conferir, classificar, registar e distribuir a documentação); </w:t>
      </w:r>
    </w:p>
    <w:p w14:paraId="3BECC503" w14:textId="77777777" w:rsidR="001C3B45" w:rsidRPr="0013653B" w:rsidRDefault="001C3B4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13653B">
        <w:rPr>
          <w:rFonts w:ascii="Arial" w:hAnsi="Arial" w:cs="Arial"/>
        </w:rPr>
        <w:lastRenderedPageBreak/>
        <w:t>Organizar e manter os arquivos classificados e actualizados;</w:t>
      </w:r>
    </w:p>
    <w:p w14:paraId="054ECA4D" w14:textId="409A8FC8" w:rsidR="001C3B45" w:rsidRPr="0013653B" w:rsidRDefault="001C3B4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6F25A8">
        <w:rPr>
          <w:rFonts w:ascii="Arial" w:hAnsi="Arial" w:cs="Arial"/>
        </w:rPr>
        <w:t>Deslocar</w:t>
      </w:r>
      <w:r w:rsidR="00202FAF" w:rsidRPr="006F25A8">
        <w:rPr>
          <w:rFonts w:ascii="Arial" w:hAnsi="Arial" w:cs="Arial"/>
        </w:rPr>
        <w:t>-se</w:t>
      </w:r>
      <w:r w:rsidRPr="006F25A8">
        <w:rPr>
          <w:rFonts w:ascii="Arial" w:hAnsi="Arial" w:cs="Arial"/>
        </w:rPr>
        <w:t xml:space="preserve"> aos bancos, correios, às repartições públicas e empresas para entrega ou recolha de documentos </w:t>
      </w:r>
      <w:r w:rsidRPr="0013653B">
        <w:rPr>
          <w:rFonts w:ascii="Arial" w:hAnsi="Arial" w:cs="Arial"/>
        </w:rPr>
        <w:t>ou correspondência pertinentes do Projecto;</w:t>
      </w:r>
    </w:p>
    <w:p w14:paraId="191B2364" w14:textId="48F7A083" w:rsidR="001C3B45" w:rsidRPr="0013653B" w:rsidRDefault="001C3B4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13653B">
        <w:rPr>
          <w:rFonts w:ascii="Arial" w:hAnsi="Arial" w:cs="Arial"/>
        </w:rPr>
        <w:t>Deslocar-se aos fornecedores de bens para a U</w:t>
      </w:r>
      <w:r w:rsidR="00202FAF" w:rsidRPr="0013653B">
        <w:rPr>
          <w:rFonts w:ascii="Arial" w:hAnsi="Arial" w:cs="Arial"/>
        </w:rPr>
        <w:t>GP</w:t>
      </w:r>
      <w:r w:rsidRPr="0013653B">
        <w:rPr>
          <w:rFonts w:ascii="Arial" w:hAnsi="Arial" w:cs="Arial"/>
        </w:rPr>
        <w:t xml:space="preserve"> (equipamento, consumíveis de escritório</w:t>
      </w:r>
      <w:r w:rsidR="00202FAF" w:rsidRPr="0013653B">
        <w:rPr>
          <w:rFonts w:ascii="Arial" w:hAnsi="Arial" w:cs="Arial"/>
        </w:rPr>
        <w:t xml:space="preserve"> entre outros</w:t>
      </w:r>
      <w:r w:rsidRPr="0013653B">
        <w:rPr>
          <w:rFonts w:ascii="Arial" w:hAnsi="Arial" w:cs="Arial"/>
        </w:rPr>
        <w:t xml:space="preserve">) para efectuar o seu levantamento;  </w:t>
      </w:r>
    </w:p>
    <w:p w14:paraId="6D25D553" w14:textId="11084B9E" w:rsidR="001C3B45" w:rsidRPr="006F25A8" w:rsidRDefault="00202FAF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13653B">
        <w:rPr>
          <w:rFonts w:ascii="Arial" w:hAnsi="Arial" w:cs="Arial"/>
        </w:rPr>
        <w:t xml:space="preserve">Assegurar a gestão da </w:t>
      </w:r>
      <w:r w:rsidR="001C3B45" w:rsidRPr="0013653B">
        <w:rPr>
          <w:rFonts w:ascii="Arial" w:hAnsi="Arial" w:cs="Arial"/>
        </w:rPr>
        <w:t xml:space="preserve">logística de actividades de formação, seminários, visitas de monitoria e recepção de missões de supervisão ou avaliação, em coordenação com o </w:t>
      </w:r>
      <w:r w:rsidR="001C3B45" w:rsidRPr="006F25A8">
        <w:rPr>
          <w:rFonts w:ascii="Arial" w:hAnsi="Arial" w:cs="Arial"/>
        </w:rPr>
        <w:t>respectivo especialista da área e o sector promotor do evento;</w:t>
      </w:r>
    </w:p>
    <w:p w14:paraId="5F75B8DA" w14:textId="58E3BD01" w:rsidR="001C3B45" w:rsidRPr="006F25A8" w:rsidRDefault="001C3B4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6F25A8">
        <w:rPr>
          <w:rFonts w:ascii="Arial" w:hAnsi="Arial" w:cs="Arial"/>
        </w:rPr>
        <w:t>Prestar assistência a</w:t>
      </w:r>
      <w:r w:rsidR="00202FAF" w:rsidRPr="006F25A8">
        <w:rPr>
          <w:rFonts w:ascii="Arial" w:hAnsi="Arial" w:cs="Arial"/>
        </w:rPr>
        <w:t>o</w:t>
      </w:r>
      <w:r w:rsidR="006F25A8" w:rsidRPr="006F25A8">
        <w:rPr>
          <w:rFonts w:ascii="Arial" w:hAnsi="Arial" w:cs="Arial"/>
        </w:rPr>
        <w:t xml:space="preserve"> “staff”</w:t>
      </w:r>
      <w:r w:rsidRPr="006F25A8">
        <w:rPr>
          <w:rFonts w:ascii="Arial" w:hAnsi="Arial" w:cs="Arial"/>
        </w:rPr>
        <w:t xml:space="preserve"> do Projecto, no âmbito das suas viagens a expensas do Projecto, em coordenação com as entidades beneficiárias;</w:t>
      </w:r>
    </w:p>
    <w:p w14:paraId="42416C05" w14:textId="06FAFBE7" w:rsidR="001C3B45" w:rsidRPr="006F25A8" w:rsidRDefault="001C3B4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6F25A8">
        <w:rPr>
          <w:rFonts w:ascii="Arial" w:hAnsi="Arial" w:cs="Arial"/>
        </w:rPr>
        <w:t xml:space="preserve">Assegurar o controlo do cadastro individual </w:t>
      </w:r>
      <w:r w:rsidR="00EF13EC">
        <w:rPr>
          <w:rFonts w:ascii="Arial" w:hAnsi="Arial" w:cs="Arial"/>
        </w:rPr>
        <w:t xml:space="preserve">actualizado </w:t>
      </w:r>
      <w:r w:rsidRPr="006F25A8">
        <w:rPr>
          <w:rFonts w:ascii="Arial" w:hAnsi="Arial" w:cs="Arial"/>
        </w:rPr>
        <w:t>dos especialistas e dos consultores individuais da U</w:t>
      </w:r>
      <w:r w:rsidR="006F25A8" w:rsidRPr="006F25A8">
        <w:rPr>
          <w:rFonts w:ascii="Arial" w:hAnsi="Arial" w:cs="Arial"/>
        </w:rPr>
        <w:t>GP</w:t>
      </w:r>
      <w:r w:rsidRPr="006F25A8">
        <w:rPr>
          <w:rFonts w:ascii="Arial" w:hAnsi="Arial" w:cs="Arial"/>
        </w:rPr>
        <w:t>;</w:t>
      </w:r>
    </w:p>
    <w:p w14:paraId="5A8FF812" w14:textId="11546CAC" w:rsidR="001C3B45" w:rsidRPr="006F25A8" w:rsidRDefault="001C3B4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6F25A8">
        <w:rPr>
          <w:rFonts w:ascii="Arial" w:hAnsi="Arial" w:cs="Arial"/>
        </w:rPr>
        <w:t>Controlar e gerir o economato e equipamento da Unidade</w:t>
      </w:r>
      <w:r w:rsidR="00EF13EC">
        <w:rPr>
          <w:rFonts w:ascii="Arial" w:hAnsi="Arial" w:cs="Arial"/>
        </w:rPr>
        <w:t xml:space="preserve"> de </w:t>
      </w:r>
      <w:proofErr w:type="spellStart"/>
      <w:r w:rsidR="00EF13EC">
        <w:rPr>
          <w:rFonts w:ascii="Arial" w:hAnsi="Arial" w:cs="Arial"/>
        </w:rPr>
        <w:t>Gestao</w:t>
      </w:r>
      <w:proofErr w:type="spellEnd"/>
      <w:r w:rsidR="00EF13EC">
        <w:rPr>
          <w:rFonts w:ascii="Arial" w:hAnsi="Arial" w:cs="Arial"/>
        </w:rPr>
        <w:t>;</w:t>
      </w:r>
    </w:p>
    <w:p w14:paraId="4933F7A0" w14:textId="17764FBE" w:rsidR="001C3B45" w:rsidRPr="0013653B" w:rsidRDefault="001C3B4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6F25A8">
        <w:rPr>
          <w:rFonts w:ascii="Arial" w:hAnsi="Arial" w:cs="Arial"/>
        </w:rPr>
        <w:t xml:space="preserve">Assegurar a gestão logística da UGP em termos </w:t>
      </w:r>
      <w:r w:rsidR="006F25A8" w:rsidRPr="006F25A8">
        <w:rPr>
          <w:rFonts w:ascii="Arial" w:hAnsi="Arial" w:cs="Arial"/>
        </w:rPr>
        <w:t>d</w:t>
      </w:r>
      <w:r w:rsidR="00BD7250">
        <w:rPr>
          <w:rFonts w:ascii="Arial" w:hAnsi="Arial" w:cs="Arial"/>
        </w:rPr>
        <w:t xml:space="preserve">e </w:t>
      </w:r>
      <w:r w:rsidR="006F25A8" w:rsidRPr="006F25A8">
        <w:rPr>
          <w:rFonts w:ascii="Arial" w:hAnsi="Arial" w:cs="Arial"/>
        </w:rPr>
        <w:t>manutenção</w:t>
      </w:r>
      <w:r w:rsidRPr="006F25A8">
        <w:rPr>
          <w:rFonts w:ascii="Arial" w:hAnsi="Arial" w:cs="Arial"/>
        </w:rPr>
        <w:t xml:space="preserve"> e seguro do equipamento</w:t>
      </w:r>
      <w:r w:rsidRPr="0013653B">
        <w:rPr>
          <w:rFonts w:ascii="Arial" w:hAnsi="Arial" w:cs="Arial"/>
        </w:rPr>
        <w:t>;</w:t>
      </w:r>
    </w:p>
    <w:p w14:paraId="69AF8D03" w14:textId="2E9B2BF5" w:rsidR="001C3B45" w:rsidRPr="006F25A8" w:rsidRDefault="001C3B4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6F25A8">
        <w:rPr>
          <w:rFonts w:ascii="Arial" w:hAnsi="Arial" w:cs="Arial"/>
        </w:rPr>
        <w:t>Coordenar com os Oficiais de Finanças e Aquisições baseados nas Equipas Técnicas Provinciais</w:t>
      </w:r>
      <w:r w:rsidR="006F25A8" w:rsidRPr="006F25A8">
        <w:rPr>
          <w:rFonts w:ascii="Arial" w:hAnsi="Arial" w:cs="Arial"/>
        </w:rPr>
        <w:t xml:space="preserve"> </w:t>
      </w:r>
      <w:r w:rsidRPr="006F25A8">
        <w:rPr>
          <w:rFonts w:ascii="Arial" w:hAnsi="Arial" w:cs="Arial"/>
        </w:rPr>
        <w:t xml:space="preserve">todos os processos administrativos que necessitam de aprovação da UGP </w:t>
      </w:r>
      <w:r w:rsidR="006F25A8" w:rsidRPr="006F25A8">
        <w:rPr>
          <w:rFonts w:ascii="Arial" w:hAnsi="Arial" w:cs="Arial"/>
        </w:rPr>
        <w:t>na sede</w:t>
      </w:r>
      <w:r w:rsidRPr="006F25A8">
        <w:rPr>
          <w:rFonts w:ascii="Arial" w:hAnsi="Arial" w:cs="Arial"/>
        </w:rPr>
        <w:t>;</w:t>
      </w:r>
    </w:p>
    <w:p w14:paraId="0EC1AEC5" w14:textId="705F0636" w:rsidR="001C3B45" w:rsidRDefault="001C3B4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6F25A8">
        <w:rPr>
          <w:rFonts w:ascii="Arial" w:hAnsi="Arial" w:cs="Arial"/>
        </w:rPr>
        <w:t xml:space="preserve">Gerir todos os contratos </w:t>
      </w:r>
      <w:r w:rsidR="006246DE">
        <w:rPr>
          <w:rFonts w:ascii="Arial" w:hAnsi="Arial" w:cs="Arial"/>
        </w:rPr>
        <w:t>quadro</w:t>
      </w:r>
      <w:r w:rsidRPr="006F25A8">
        <w:rPr>
          <w:rFonts w:ascii="Arial" w:hAnsi="Arial" w:cs="Arial"/>
        </w:rPr>
        <w:t>, efectuar a avaliação de desempenho dos prestadores e garantir a extensão dos prazos de implementação dos mesmos;</w:t>
      </w:r>
    </w:p>
    <w:p w14:paraId="7287B32C" w14:textId="1FC8BDF6" w:rsidR="00140FDB" w:rsidRDefault="00140FDB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Tramitar os processos para a anotação do Tribunal Administrativo;</w:t>
      </w:r>
    </w:p>
    <w:p w14:paraId="3233F22E" w14:textId="06756280" w:rsidR="00940B75" w:rsidRPr="006F25A8" w:rsidRDefault="00940B7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Efectuar</w:t>
      </w:r>
      <w:proofErr w:type="spellEnd"/>
      <w:r>
        <w:rPr>
          <w:rFonts w:ascii="Arial" w:hAnsi="Arial" w:cs="Arial"/>
        </w:rPr>
        <w:t xml:space="preserve"> o arquivo físico de todos os processos, catalogar e proceder a entrega ao MAEFP 03 meses antes do encerramento do projecto (</w:t>
      </w:r>
      <w:proofErr w:type="gramStart"/>
      <w:r w:rsidR="00AC0A00">
        <w:rPr>
          <w:rFonts w:ascii="Arial" w:hAnsi="Arial" w:cs="Arial"/>
        </w:rPr>
        <w:t>ate</w:t>
      </w:r>
      <w:proofErr w:type="gramEnd"/>
      <w:r w:rsidR="00AC0A00">
        <w:rPr>
          <w:rFonts w:ascii="Arial" w:hAnsi="Arial" w:cs="Arial"/>
        </w:rPr>
        <w:t xml:space="preserve"> 30 de Setembro, 2026)</w:t>
      </w:r>
    </w:p>
    <w:p w14:paraId="707D6635" w14:textId="7450D327" w:rsidR="006F25A8" w:rsidRPr="00BD7250" w:rsidRDefault="001C3B45" w:rsidP="0013653B">
      <w:pPr>
        <w:pStyle w:val="ListParagraph"/>
        <w:numPr>
          <w:ilvl w:val="0"/>
          <w:numId w:val="21"/>
        </w:numPr>
        <w:spacing w:before="120" w:after="120"/>
        <w:jc w:val="both"/>
        <w:rPr>
          <w:rFonts w:ascii="Arial" w:eastAsia="Times New Roman" w:hAnsi="Arial" w:cs="Arial"/>
          <w:lang w:eastAsia="en-US"/>
        </w:rPr>
      </w:pPr>
      <w:r w:rsidRPr="006F25A8">
        <w:rPr>
          <w:rFonts w:ascii="Arial" w:hAnsi="Arial" w:cs="Arial"/>
        </w:rPr>
        <w:t xml:space="preserve">Realizar quaisquer outras actividades administrativas que lhe forem definidas ou </w:t>
      </w:r>
      <w:r w:rsidRPr="00BD7250">
        <w:rPr>
          <w:rFonts w:ascii="Arial" w:hAnsi="Arial" w:cs="Arial"/>
        </w:rPr>
        <w:t>atribuídas</w:t>
      </w:r>
      <w:r w:rsidR="006F25A8" w:rsidRPr="00BD7250">
        <w:rPr>
          <w:rFonts w:ascii="Arial" w:hAnsi="Arial" w:cs="Arial"/>
        </w:rPr>
        <w:t xml:space="preserve"> pelo Coordenador do Projecto</w:t>
      </w:r>
      <w:r w:rsidR="006F25A8">
        <w:rPr>
          <w:rFonts w:ascii="Arial" w:eastAsia="Times New Roman" w:hAnsi="Arial" w:cs="Arial"/>
          <w:lang w:eastAsia="en-US"/>
        </w:rPr>
        <w:t>.</w:t>
      </w:r>
    </w:p>
    <w:p w14:paraId="613787C1" w14:textId="77777777" w:rsidR="001C3B45" w:rsidRPr="006F25A8" w:rsidRDefault="001C3B45" w:rsidP="00BD7250">
      <w:pPr>
        <w:pStyle w:val="ListParagraph"/>
        <w:numPr>
          <w:ilvl w:val="0"/>
          <w:numId w:val="13"/>
        </w:numPr>
        <w:spacing w:before="360" w:after="240"/>
        <w:contextualSpacing/>
        <w:jc w:val="both"/>
        <w:rPr>
          <w:rFonts w:ascii="Arial" w:eastAsia="Times New Roman" w:hAnsi="Arial" w:cs="Arial"/>
          <w:b/>
          <w:bCs/>
        </w:rPr>
      </w:pPr>
      <w:r w:rsidRPr="006F25A8">
        <w:rPr>
          <w:rFonts w:ascii="Arial" w:eastAsia="Times New Roman" w:hAnsi="Arial" w:cs="Arial"/>
          <w:b/>
          <w:bCs/>
        </w:rPr>
        <w:t>Qualificações:</w:t>
      </w:r>
    </w:p>
    <w:p w14:paraId="32E6506A" w14:textId="546F2F9A" w:rsidR="006F25A8" w:rsidRPr="00BD7250" w:rsidRDefault="001C3B45" w:rsidP="0013653B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</w:rPr>
      </w:pPr>
      <w:bookmarkStart w:id="0" w:name="OLE_LINK1"/>
      <w:r w:rsidRPr="006F25A8">
        <w:rPr>
          <w:rFonts w:ascii="Arial" w:hAnsi="Arial" w:cs="Arial"/>
        </w:rPr>
        <w:t>Licenciatura</w:t>
      </w:r>
      <w:r w:rsidRPr="00BD7250">
        <w:rPr>
          <w:rFonts w:ascii="Arial" w:hAnsi="Arial" w:cs="Arial"/>
        </w:rPr>
        <w:t xml:space="preserve"> em </w:t>
      </w:r>
      <w:r w:rsidR="00AC0A00">
        <w:rPr>
          <w:rFonts w:ascii="Arial" w:hAnsi="Arial" w:cs="Arial"/>
        </w:rPr>
        <w:t xml:space="preserve">Engenharia, </w:t>
      </w:r>
      <w:proofErr w:type="spellStart"/>
      <w:r w:rsidR="00520EEF">
        <w:rPr>
          <w:rFonts w:ascii="Arial" w:hAnsi="Arial" w:cs="Arial"/>
        </w:rPr>
        <w:t>Arquitectura</w:t>
      </w:r>
      <w:proofErr w:type="spellEnd"/>
      <w:r w:rsidR="00520EEF">
        <w:rPr>
          <w:rFonts w:ascii="Arial" w:hAnsi="Arial" w:cs="Arial"/>
        </w:rPr>
        <w:t xml:space="preserve">, </w:t>
      </w:r>
      <w:r w:rsidRPr="00BD7250">
        <w:rPr>
          <w:rFonts w:ascii="Arial" w:hAnsi="Arial" w:cs="Arial"/>
        </w:rPr>
        <w:t>economia, direito, administração pública, gestão de empresas;</w:t>
      </w:r>
    </w:p>
    <w:p w14:paraId="41F02480" w14:textId="18616F78" w:rsidR="00AF318B" w:rsidRDefault="001C3B45" w:rsidP="00AF318B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</w:rPr>
      </w:pPr>
      <w:r w:rsidRPr="00BD7250">
        <w:rPr>
          <w:rFonts w:ascii="Arial" w:hAnsi="Arial" w:cs="Arial"/>
        </w:rPr>
        <w:t xml:space="preserve">Experiência mínima de </w:t>
      </w:r>
      <w:r w:rsidR="00520EEF">
        <w:rPr>
          <w:rFonts w:ascii="Arial" w:hAnsi="Arial" w:cs="Arial"/>
        </w:rPr>
        <w:t xml:space="preserve">três </w:t>
      </w:r>
      <w:r w:rsidR="0013653B">
        <w:rPr>
          <w:rFonts w:ascii="Arial" w:hAnsi="Arial" w:cs="Arial"/>
        </w:rPr>
        <w:t>(</w:t>
      </w:r>
      <w:r w:rsidR="00520EEF">
        <w:rPr>
          <w:rFonts w:ascii="Arial" w:hAnsi="Arial" w:cs="Arial"/>
        </w:rPr>
        <w:t>03</w:t>
      </w:r>
      <w:r w:rsidR="0013653B">
        <w:rPr>
          <w:rFonts w:ascii="Arial" w:hAnsi="Arial" w:cs="Arial"/>
        </w:rPr>
        <w:t xml:space="preserve">) </w:t>
      </w:r>
      <w:r w:rsidRPr="00BD7250">
        <w:rPr>
          <w:rFonts w:ascii="Arial" w:hAnsi="Arial" w:cs="Arial"/>
        </w:rPr>
        <w:t xml:space="preserve">anos </w:t>
      </w:r>
      <w:r w:rsidR="0072627A">
        <w:rPr>
          <w:rFonts w:ascii="Arial" w:hAnsi="Arial" w:cs="Arial"/>
        </w:rPr>
        <w:t>na tramitação de processos de licitação (Bens, serviços, obras)</w:t>
      </w:r>
      <w:r w:rsidR="00520EEF">
        <w:rPr>
          <w:rFonts w:ascii="Arial" w:hAnsi="Arial" w:cs="Arial"/>
        </w:rPr>
        <w:t xml:space="preserve"> em instituições p</w:t>
      </w:r>
      <w:r w:rsidR="007261B6">
        <w:rPr>
          <w:rFonts w:ascii="Arial" w:hAnsi="Arial" w:cs="Arial"/>
        </w:rPr>
        <w:t xml:space="preserve">úblicas que gerem fundos de doadores. (Banco Mundial, Banco Africano, </w:t>
      </w:r>
      <w:proofErr w:type="spellStart"/>
      <w:r w:rsidR="007261B6">
        <w:rPr>
          <w:rFonts w:ascii="Arial" w:hAnsi="Arial" w:cs="Arial"/>
        </w:rPr>
        <w:t>etc</w:t>
      </w:r>
      <w:proofErr w:type="spellEnd"/>
      <w:r w:rsidR="007261B6">
        <w:rPr>
          <w:rFonts w:ascii="Arial" w:hAnsi="Arial" w:cs="Arial"/>
        </w:rPr>
        <w:t>)</w:t>
      </w:r>
      <w:r w:rsidR="00AF318B">
        <w:rPr>
          <w:rFonts w:ascii="Arial" w:hAnsi="Arial" w:cs="Arial"/>
        </w:rPr>
        <w:t>;</w:t>
      </w:r>
    </w:p>
    <w:p w14:paraId="69B60649" w14:textId="197C5222" w:rsidR="00AF318B" w:rsidRPr="00AF318B" w:rsidRDefault="00AF318B" w:rsidP="00AF318B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Experiencia</w:t>
      </w:r>
      <w:proofErr w:type="gramEnd"/>
      <w:r>
        <w:rPr>
          <w:rFonts w:ascii="Arial" w:hAnsi="Arial" w:cs="Arial"/>
        </w:rPr>
        <w:t xml:space="preserve"> </w:t>
      </w:r>
      <w:r w:rsidR="00E54014">
        <w:rPr>
          <w:rFonts w:ascii="Arial" w:hAnsi="Arial" w:cs="Arial"/>
        </w:rPr>
        <w:t xml:space="preserve">da </w:t>
      </w:r>
      <w:proofErr w:type="spellStart"/>
      <w:r w:rsidR="00E54014">
        <w:rPr>
          <w:rFonts w:ascii="Arial" w:hAnsi="Arial" w:cs="Arial"/>
        </w:rPr>
        <w:t>utilizacao</w:t>
      </w:r>
      <w:proofErr w:type="spellEnd"/>
      <w:r w:rsidR="00E54014">
        <w:rPr>
          <w:rFonts w:ascii="Arial" w:hAnsi="Arial" w:cs="Arial"/>
        </w:rPr>
        <w:t xml:space="preserve"> do Sistema de Monitoria de </w:t>
      </w:r>
      <w:proofErr w:type="spellStart"/>
      <w:r w:rsidR="00E54014">
        <w:rPr>
          <w:rFonts w:ascii="Arial" w:hAnsi="Arial" w:cs="Arial"/>
        </w:rPr>
        <w:t>Aquisicoes</w:t>
      </w:r>
      <w:proofErr w:type="spellEnd"/>
      <w:r w:rsidR="00E54014">
        <w:rPr>
          <w:rFonts w:ascii="Arial" w:hAnsi="Arial" w:cs="Arial"/>
        </w:rPr>
        <w:t xml:space="preserve"> do Banco Mundial (STEP) </w:t>
      </w:r>
      <w:proofErr w:type="spellStart"/>
      <w:r w:rsidR="00E54014">
        <w:rPr>
          <w:rFonts w:ascii="Arial" w:hAnsi="Arial" w:cs="Arial"/>
        </w:rPr>
        <w:t>sera</w:t>
      </w:r>
      <w:proofErr w:type="spellEnd"/>
      <w:r w:rsidR="00E54014">
        <w:rPr>
          <w:rFonts w:ascii="Arial" w:hAnsi="Arial" w:cs="Arial"/>
        </w:rPr>
        <w:t xml:space="preserve"> considerada </w:t>
      </w:r>
      <w:proofErr w:type="gramStart"/>
      <w:r w:rsidR="00E54014">
        <w:rPr>
          <w:rFonts w:ascii="Arial" w:hAnsi="Arial" w:cs="Arial"/>
        </w:rPr>
        <w:t>um vantagem</w:t>
      </w:r>
      <w:proofErr w:type="gramEnd"/>
      <w:r w:rsidR="00E54014">
        <w:rPr>
          <w:rFonts w:ascii="Arial" w:hAnsi="Arial" w:cs="Arial"/>
        </w:rPr>
        <w:t>;</w:t>
      </w:r>
    </w:p>
    <w:bookmarkEnd w:id="0"/>
    <w:p w14:paraId="2983BF06" w14:textId="77777777" w:rsidR="001C3B45" w:rsidRPr="006F25A8" w:rsidRDefault="001C3B45" w:rsidP="0013653B">
      <w:pPr>
        <w:pStyle w:val="ListParagraph"/>
        <w:numPr>
          <w:ilvl w:val="0"/>
          <w:numId w:val="22"/>
        </w:numPr>
        <w:spacing w:before="120" w:after="120"/>
        <w:contextualSpacing/>
        <w:rPr>
          <w:rFonts w:ascii="Arial" w:eastAsia="Times New Roman" w:hAnsi="Arial" w:cs="Arial"/>
          <w:color w:val="000000"/>
        </w:rPr>
      </w:pPr>
      <w:r w:rsidRPr="006F25A8">
        <w:rPr>
          <w:rFonts w:ascii="Arial" w:eastAsia="Times New Roman" w:hAnsi="Arial" w:cs="Arial"/>
          <w:color w:val="000000"/>
        </w:rPr>
        <w:t>Fluente na língua portuguesa; ter noções de inglês é uma vantagem;</w:t>
      </w:r>
    </w:p>
    <w:p w14:paraId="3E4406EC" w14:textId="77777777" w:rsidR="001C3B45" w:rsidRPr="006F25A8" w:rsidRDefault="001C3B45" w:rsidP="0013653B">
      <w:pPr>
        <w:numPr>
          <w:ilvl w:val="0"/>
          <w:numId w:val="22"/>
        </w:num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6F25A8">
        <w:rPr>
          <w:rFonts w:ascii="Arial" w:hAnsi="Arial" w:cs="Arial"/>
          <w:color w:val="000000"/>
          <w:sz w:val="22"/>
          <w:szCs w:val="22"/>
        </w:rPr>
        <w:t>Disponibilidade imediata e a tempo inteiro.</w:t>
      </w:r>
    </w:p>
    <w:p w14:paraId="52CA58FC" w14:textId="77777777" w:rsidR="001C3B45" w:rsidRDefault="001C3B45" w:rsidP="006F25A8">
      <w:pPr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</w:p>
    <w:p w14:paraId="029129FB" w14:textId="77777777" w:rsidR="006064C9" w:rsidRDefault="006064C9" w:rsidP="006F25A8">
      <w:pPr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</w:p>
    <w:p w14:paraId="38E1F936" w14:textId="77777777" w:rsidR="006064C9" w:rsidRPr="006F25A8" w:rsidRDefault="006064C9" w:rsidP="006F25A8">
      <w:pPr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</w:p>
    <w:p w14:paraId="37C49FCD" w14:textId="77777777" w:rsidR="001C3B45" w:rsidRPr="006F25A8" w:rsidRDefault="001C3B45" w:rsidP="00DE628F">
      <w:pPr>
        <w:pStyle w:val="ListParagraph"/>
        <w:numPr>
          <w:ilvl w:val="0"/>
          <w:numId w:val="13"/>
        </w:numPr>
        <w:spacing w:after="0"/>
        <w:contextualSpacing/>
        <w:jc w:val="both"/>
        <w:rPr>
          <w:rFonts w:ascii="Arial" w:eastAsia="Times New Roman" w:hAnsi="Arial" w:cs="Arial"/>
          <w:b/>
          <w:bCs/>
          <w:color w:val="000000"/>
        </w:rPr>
      </w:pPr>
      <w:r w:rsidRPr="006F25A8">
        <w:rPr>
          <w:rFonts w:ascii="Arial" w:eastAsia="Times New Roman" w:hAnsi="Arial" w:cs="Arial"/>
          <w:b/>
          <w:bCs/>
          <w:color w:val="000000"/>
        </w:rPr>
        <w:t>Duração do contrato:</w:t>
      </w:r>
    </w:p>
    <w:p w14:paraId="7A0D3239" w14:textId="77777777" w:rsidR="00DE628F" w:rsidRDefault="00DE628F" w:rsidP="0013653B">
      <w:pPr>
        <w:pStyle w:val="ListParagraph"/>
        <w:spacing w:after="0"/>
        <w:ind w:left="360"/>
        <w:rPr>
          <w:rFonts w:ascii="Arial" w:eastAsia="Times New Roman" w:hAnsi="Arial" w:cs="Arial"/>
          <w:color w:val="000000"/>
        </w:rPr>
      </w:pPr>
    </w:p>
    <w:p w14:paraId="0B1682F6" w14:textId="300B1A51" w:rsidR="0031388C" w:rsidRDefault="001C3B45" w:rsidP="0013653B">
      <w:pPr>
        <w:pStyle w:val="ListParagraph"/>
        <w:ind w:left="360"/>
        <w:rPr>
          <w:b/>
        </w:rPr>
      </w:pPr>
      <w:r w:rsidRPr="006F25A8">
        <w:rPr>
          <w:rFonts w:ascii="Arial" w:eastAsia="Times New Roman" w:hAnsi="Arial" w:cs="Arial"/>
          <w:color w:val="000000"/>
        </w:rPr>
        <w:t xml:space="preserve">O contrato é a tempo inteiro. A duração do contrato inicial é de doze (12) meses, </w:t>
      </w:r>
      <w:r w:rsidR="006064C9">
        <w:rPr>
          <w:rFonts w:ascii="Arial" w:eastAsia="Times New Roman" w:hAnsi="Arial" w:cs="Arial"/>
          <w:color w:val="000000"/>
        </w:rPr>
        <w:t xml:space="preserve">com </w:t>
      </w:r>
      <w:r w:rsidR="006B7407">
        <w:rPr>
          <w:rFonts w:ascii="Arial" w:hAnsi="Arial" w:cs="Arial"/>
          <w:color w:val="000000"/>
        </w:rPr>
        <w:t xml:space="preserve">início previsto para 05 de </w:t>
      </w:r>
      <w:r w:rsidR="006B748E">
        <w:rPr>
          <w:rFonts w:ascii="Arial" w:hAnsi="Arial" w:cs="Arial"/>
          <w:color w:val="000000"/>
        </w:rPr>
        <w:t>J</w:t>
      </w:r>
      <w:r w:rsidR="006B7407">
        <w:rPr>
          <w:rFonts w:ascii="Arial" w:hAnsi="Arial" w:cs="Arial"/>
          <w:color w:val="000000"/>
        </w:rPr>
        <w:t>aneiro de 2026 e término a 31 de Dezembro de</w:t>
      </w:r>
      <w:r w:rsidR="006064C9">
        <w:rPr>
          <w:rFonts w:ascii="Arial" w:eastAsia="Times New Roman" w:hAnsi="Arial" w:cs="Arial"/>
          <w:color w:val="000000"/>
        </w:rPr>
        <w:t xml:space="preserve"> 2026.</w:t>
      </w:r>
    </w:p>
    <w:p w14:paraId="4DCA467C" w14:textId="6ADB107E" w:rsidR="00DE628F" w:rsidRPr="007C4503" w:rsidRDefault="00DE628F" w:rsidP="00B070CC">
      <w:pPr>
        <w:pStyle w:val="BodyText"/>
        <w:spacing w:before="240" w:after="240" w:line="276" w:lineRule="auto"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Maputo, </w:t>
      </w:r>
      <w:r w:rsidR="00664CFF">
        <w:rPr>
          <w:rFonts w:ascii="Arial" w:hAnsi="Arial" w:cs="Arial"/>
          <w:color w:val="000000" w:themeColor="text1"/>
          <w:sz w:val="22"/>
        </w:rPr>
        <w:t>Novembro</w:t>
      </w:r>
      <w:r>
        <w:rPr>
          <w:rFonts w:ascii="Arial" w:hAnsi="Arial" w:cs="Arial"/>
          <w:color w:val="000000" w:themeColor="text1"/>
          <w:sz w:val="22"/>
        </w:rPr>
        <w:t xml:space="preserve"> de 202</w:t>
      </w:r>
      <w:r w:rsidR="00653A43">
        <w:rPr>
          <w:rFonts w:ascii="Arial" w:hAnsi="Arial" w:cs="Arial"/>
          <w:color w:val="000000" w:themeColor="text1"/>
          <w:sz w:val="22"/>
        </w:rPr>
        <w:t>5</w:t>
      </w:r>
    </w:p>
    <w:sectPr w:rsidR="00DE628F" w:rsidRPr="007C4503" w:rsidSect="00CF3B13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410B" w14:textId="77777777" w:rsidR="00B47DC5" w:rsidRDefault="00B47DC5" w:rsidP="008A0966">
      <w:r>
        <w:separator/>
      </w:r>
    </w:p>
  </w:endnote>
  <w:endnote w:type="continuationSeparator" w:id="0">
    <w:p w14:paraId="08851074" w14:textId="77777777" w:rsidR="00B47DC5" w:rsidRDefault="00B47DC5" w:rsidP="008A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41AB" w14:textId="77777777" w:rsidR="00F4321A" w:rsidRPr="00CA51CA" w:rsidRDefault="00F4321A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</w:p>
  <w:p w14:paraId="18D5CFF7" w14:textId="4B208830" w:rsidR="000956F4" w:rsidRPr="00CA51CA" w:rsidRDefault="00B259DE" w:rsidP="000956F4">
    <w:pPr>
      <w:pBdr>
        <w:top w:val="thinThickSmallGap" w:sz="24" w:space="0" w:color="622423"/>
      </w:pBdr>
      <w:tabs>
        <w:tab w:val="right" w:pos="8504"/>
      </w:tabs>
      <w:spacing w:before="40" w:after="40" w:line="30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16"/>
        <w:szCs w:val="16"/>
      </w:rPr>
      <w:t>Projecto de Desenvolvimento Urbano e Local - PDUL</w:t>
    </w:r>
  </w:p>
  <w:p w14:paraId="580F0D4B" w14:textId="14E95E1A" w:rsidR="00F4321A" w:rsidRPr="00CA51CA" w:rsidRDefault="00F4321A" w:rsidP="000555C4">
    <w:pPr>
      <w:pBdr>
        <w:top w:val="thinThickSmallGap" w:sz="24" w:space="0" w:color="622423"/>
      </w:pBdr>
      <w:tabs>
        <w:tab w:val="right" w:pos="8504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CA51CA">
      <w:rPr>
        <w:rFonts w:ascii="Arial" w:hAnsi="Arial" w:cs="Arial"/>
        <w:sz w:val="24"/>
        <w:szCs w:val="24"/>
        <w:lang w:val="en-US"/>
      </w:rPr>
      <w:fldChar w:fldCharType="begin"/>
    </w:r>
    <w:r w:rsidRPr="00CA51CA">
      <w:rPr>
        <w:rFonts w:ascii="Arial" w:hAnsi="Arial" w:cs="Arial"/>
        <w:sz w:val="24"/>
        <w:szCs w:val="24"/>
      </w:rPr>
      <w:instrText xml:space="preserve"> PAGE   \* MERGEFORMAT </w:instrText>
    </w:r>
    <w:r w:rsidRPr="00CA51CA">
      <w:rPr>
        <w:rFonts w:ascii="Arial" w:hAnsi="Arial" w:cs="Arial"/>
        <w:sz w:val="24"/>
        <w:szCs w:val="24"/>
        <w:lang w:val="en-US"/>
      </w:rPr>
      <w:fldChar w:fldCharType="separate"/>
    </w:r>
    <w:r w:rsidR="005313B4">
      <w:rPr>
        <w:rFonts w:ascii="Arial" w:hAnsi="Arial" w:cs="Arial"/>
        <w:noProof/>
        <w:sz w:val="24"/>
        <w:szCs w:val="24"/>
      </w:rPr>
      <w:t>8</w:t>
    </w:r>
    <w:r w:rsidRPr="00CA51CA">
      <w:rPr>
        <w:rFonts w:ascii="Arial" w:hAnsi="Arial" w:cs="Arial"/>
        <w:sz w:val="24"/>
        <w:szCs w:val="24"/>
        <w:lang w:val="en-US"/>
      </w:rPr>
      <w:fldChar w:fldCharType="end"/>
    </w:r>
  </w:p>
  <w:p w14:paraId="547DDDB9" w14:textId="77777777" w:rsidR="00F4321A" w:rsidRDefault="00F43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7440" w14:textId="77777777" w:rsidR="00F4321A" w:rsidRPr="00CA51CA" w:rsidRDefault="00F4321A" w:rsidP="00CF3B13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</w:p>
  <w:p w14:paraId="29968103" w14:textId="15E215D5" w:rsidR="00F4321A" w:rsidRPr="00CA51CA" w:rsidRDefault="00B259DE" w:rsidP="0013653B">
    <w:pPr>
      <w:pBdr>
        <w:top w:val="thinThickSmallGap" w:sz="24" w:space="0" w:color="622423"/>
      </w:pBdr>
      <w:tabs>
        <w:tab w:val="right" w:pos="8504"/>
      </w:tabs>
      <w:spacing w:before="40" w:after="40" w:line="276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16"/>
        <w:szCs w:val="16"/>
      </w:rPr>
      <w:t>Projecto de Desenvolvimento Urbano e Local – PDUL</w:t>
    </w:r>
  </w:p>
  <w:p w14:paraId="0DE007B1" w14:textId="77777777" w:rsidR="00F4321A" w:rsidRDefault="00F4321A" w:rsidP="002D431A">
    <w:pPr>
      <w:pStyle w:val="Footer"/>
      <w:spacing w:before="40" w:after="4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E069" w14:textId="77777777" w:rsidR="00B47DC5" w:rsidRDefault="00B47DC5" w:rsidP="008A0966">
      <w:r>
        <w:separator/>
      </w:r>
    </w:p>
  </w:footnote>
  <w:footnote w:type="continuationSeparator" w:id="0">
    <w:p w14:paraId="3D990738" w14:textId="77777777" w:rsidR="00B47DC5" w:rsidRDefault="00B47DC5" w:rsidP="008A0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135A" w14:textId="77777777" w:rsidR="00F4321A" w:rsidRPr="007C4503" w:rsidRDefault="00F4321A" w:rsidP="00CF3B13">
    <w:pPr>
      <w:pBdr>
        <w:between w:val="single" w:sz="4" w:space="1" w:color="4F81BD"/>
      </w:pBdr>
      <w:tabs>
        <w:tab w:val="center" w:pos="4252"/>
        <w:tab w:val="right" w:pos="8504"/>
      </w:tabs>
      <w:spacing w:line="276" w:lineRule="auto"/>
      <w:jc w:val="center"/>
      <w:rPr>
        <w:rFonts w:ascii="Arial" w:hAnsi="Arial" w:cs="Arial"/>
        <w:sz w:val="16"/>
        <w:szCs w:val="16"/>
      </w:rPr>
    </w:pPr>
    <w:r w:rsidRPr="007C4503">
      <w:rPr>
        <w:rFonts w:ascii="Arial" w:hAnsi="Arial" w:cs="Arial"/>
        <w:sz w:val="16"/>
        <w:szCs w:val="16"/>
      </w:rPr>
      <w:t>TERMOS DE REFERÊNCIA</w:t>
    </w:r>
  </w:p>
  <w:p w14:paraId="031A512B" w14:textId="0BA5B697" w:rsidR="00F4321A" w:rsidRPr="00CF3B13" w:rsidRDefault="002D431A" w:rsidP="00CF3B13">
    <w:pPr>
      <w:pBdr>
        <w:between w:val="single" w:sz="4" w:space="1" w:color="4F81BD"/>
      </w:pBdr>
      <w:tabs>
        <w:tab w:val="center" w:pos="4252"/>
        <w:tab w:val="right" w:pos="8504"/>
      </w:tabs>
      <w:spacing w:line="276" w:lineRule="auto"/>
      <w:jc w:val="center"/>
      <w:rPr>
        <w:rFonts w:ascii="Calibri" w:hAnsi="Calibri" w:cs="Arial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Assistente Procurement da PIU – PDUL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A81"/>
    <w:multiLevelType w:val="hybridMultilevel"/>
    <w:tmpl w:val="FAB465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07698"/>
    <w:multiLevelType w:val="hybridMultilevel"/>
    <w:tmpl w:val="FE9432CA"/>
    <w:lvl w:ilvl="0" w:tplc="1EBEA4E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0FD230D3"/>
    <w:multiLevelType w:val="hybridMultilevel"/>
    <w:tmpl w:val="D706B9CE"/>
    <w:lvl w:ilvl="0" w:tplc="AFF82BE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E5AC5"/>
    <w:multiLevelType w:val="hybridMultilevel"/>
    <w:tmpl w:val="0BF646B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926F7"/>
    <w:multiLevelType w:val="multilevel"/>
    <w:tmpl w:val="2D6C0D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2" w:hanging="1800"/>
      </w:pPr>
      <w:rPr>
        <w:rFonts w:hint="default"/>
      </w:rPr>
    </w:lvl>
  </w:abstractNum>
  <w:abstractNum w:abstractNumId="5" w15:restartNumberingAfterBreak="0">
    <w:nsid w:val="28EA484E"/>
    <w:multiLevelType w:val="hybridMultilevel"/>
    <w:tmpl w:val="295AE6EA"/>
    <w:lvl w:ilvl="0" w:tplc="2826BD6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97908"/>
    <w:multiLevelType w:val="hybridMultilevel"/>
    <w:tmpl w:val="A70C2774"/>
    <w:lvl w:ilvl="0" w:tplc="F7E46A18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7" w15:restartNumberingAfterBreak="0">
    <w:nsid w:val="2FE77F3C"/>
    <w:multiLevelType w:val="hybridMultilevel"/>
    <w:tmpl w:val="1064394E"/>
    <w:lvl w:ilvl="0" w:tplc="04090001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A87808"/>
    <w:multiLevelType w:val="hybridMultilevel"/>
    <w:tmpl w:val="18B88FC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C258A"/>
    <w:multiLevelType w:val="hybridMultilevel"/>
    <w:tmpl w:val="A30EF0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20058"/>
    <w:multiLevelType w:val="singleLevel"/>
    <w:tmpl w:val="E8C0CA4C"/>
    <w:lvl w:ilvl="0">
      <w:start w:val="1"/>
      <w:numFmt w:val="lowerLetter"/>
      <w:pStyle w:val="BankNumbers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11" w15:restartNumberingAfterBreak="0">
    <w:nsid w:val="42B71FFB"/>
    <w:multiLevelType w:val="hybridMultilevel"/>
    <w:tmpl w:val="12E43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E21D9"/>
    <w:multiLevelType w:val="hybridMultilevel"/>
    <w:tmpl w:val="53B6F680"/>
    <w:lvl w:ilvl="0" w:tplc="CFB8501C">
      <w:start w:val="1"/>
      <w:numFmt w:val="lowerRoman"/>
      <w:lvlText w:val="(%1)"/>
      <w:lvlJc w:val="left"/>
      <w:pPr>
        <w:ind w:left="15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4EB40EBD"/>
    <w:multiLevelType w:val="hybridMultilevel"/>
    <w:tmpl w:val="4162BB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F606C"/>
    <w:multiLevelType w:val="hybridMultilevel"/>
    <w:tmpl w:val="DE505E20"/>
    <w:lvl w:ilvl="0" w:tplc="4DC86952">
      <w:start w:val="1"/>
      <w:numFmt w:val="decimal"/>
      <w:lvlText w:val="%1."/>
      <w:lvlJc w:val="left"/>
      <w:pPr>
        <w:ind w:left="720" w:hanging="288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30707"/>
    <w:multiLevelType w:val="hybridMultilevel"/>
    <w:tmpl w:val="77580A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90DF2"/>
    <w:multiLevelType w:val="hybridMultilevel"/>
    <w:tmpl w:val="7256BCFA"/>
    <w:lvl w:ilvl="0" w:tplc="AB542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6686E"/>
    <w:multiLevelType w:val="hybridMultilevel"/>
    <w:tmpl w:val="0DAA77AA"/>
    <w:lvl w:ilvl="0" w:tplc="C3E00AD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E679A"/>
    <w:multiLevelType w:val="hybridMultilevel"/>
    <w:tmpl w:val="3CAE4424"/>
    <w:lvl w:ilvl="0" w:tplc="9B627B14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027B0"/>
    <w:multiLevelType w:val="hybridMultilevel"/>
    <w:tmpl w:val="A4FA7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13B97"/>
    <w:multiLevelType w:val="multilevel"/>
    <w:tmpl w:val="583443D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360" w:hanging="288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21" w15:restartNumberingAfterBreak="0">
    <w:nsid w:val="7CEF26F8"/>
    <w:multiLevelType w:val="hybridMultilevel"/>
    <w:tmpl w:val="A6ACA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828791">
    <w:abstractNumId w:val="10"/>
  </w:num>
  <w:num w:numId="2" w16cid:durableId="1119832286">
    <w:abstractNumId w:val="21"/>
  </w:num>
  <w:num w:numId="3" w16cid:durableId="1400983897">
    <w:abstractNumId w:val="14"/>
  </w:num>
  <w:num w:numId="4" w16cid:durableId="96800666">
    <w:abstractNumId w:val="6"/>
  </w:num>
  <w:num w:numId="5" w16cid:durableId="1307860817">
    <w:abstractNumId w:val="17"/>
  </w:num>
  <w:num w:numId="6" w16cid:durableId="1147628688">
    <w:abstractNumId w:val="20"/>
  </w:num>
  <w:num w:numId="7" w16cid:durableId="1521502581">
    <w:abstractNumId w:val="12"/>
  </w:num>
  <w:num w:numId="8" w16cid:durableId="879829681">
    <w:abstractNumId w:val="18"/>
  </w:num>
  <w:num w:numId="9" w16cid:durableId="853223054">
    <w:abstractNumId w:val="1"/>
  </w:num>
  <w:num w:numId="10" w16cid:durableId="277837308">
    <w:abstractNumId w:val="5"/>
  </w:num>
  <w:num w:numId="11" w16cid:durableId="2015838266">
    <w:abstractNumId w:val="2"/>
  </w:num>
  <w:num w:numId="12" w16cid:durableId="1814328192">
    <w:abstractNumId w:val="9"/>
  </w:num>
  <w:num w:numId="13" w16cid:durableId="797260457">
    <w:abstractNumId w:val="4"/>
  </w:num>
  <w:num w:numId="14" w16cid:durableId="1385254965">
    <w:abstractNumId w:val="11"/>
  </w:num>
  <w:num w:numId="15" w16cid:durableId="1005863119">
    <w:abstractNumId w:val="7"/>
  </w:num>
  <w:num w:numId="16" w16cid:durableId="1184637673">
    <w:abstractNumId w:val="8"/>
  </w:num>
  <w:num w:numId="17" w16cid:durableId="352615654">
    <w:abstractNumId w:val="15"/>
  </w:num>
  <w:num w:numId="18" w16cid:durableId="1225677318">
    <w:abstractNumId w:val="3"/>
  </w:num>
  <w:num w:numId="19" w16cid:durableId="239876230">
    <w:abstractNumId w:val="19"/>
  </w:num>
  <w:num w:numId="20" w16cid:durableId="1933395576">
    <w:abstractNumId w:val="16"/>
  </w:num>
  <w:num w:numId="21" w16cid:durableId="1174952134">
    <w:abstractNumId w:val="0"/>
  </w:num>
  <w:num w:numId="22" w16cid:durableId="69431310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66"/>
    <w:rsid w:val="0000370C"/>
    <w:rsid w:val="000046A4"/>
    <w:rsid w:val="00010ACB"/>
    <w:rsid w:val="00022949"/>
    <w:rsid w:val="00024FA6"/>
    <w:rsid w:val="0003092B"/>
    <w:rsid w:val="00034A21"/>
    <w:rsid w:val="00036CCB"/>
    <w:rsid w:val="00041EBE"/>
    <w:rsid w:val="0004430A"/>
    <w:rsid w:val="000463D6"/>
    <w:rsid w:val="00047AD7"/>
    <w:rsid w:val="000555C4"/>
    <w:rsid w:val="00067E6D"/>
    <w:rsid w:val="00072A75"/>
    <w:rsid w:val="0007333D"/>
    <w:rsid w:val="00073642"/>
    <w:rsid w:val="0007456A"/>
    <w:rsid w:val="00083CB3"/>
    <w:rsid w:val="000956F4"/>
    <w:rsid w:val="00095AB8"/>
    <w:rsid w:val="000A144E"/>
    <w:rsid w:val="000A3BA1"/>
    <w:rsid w:val="000B1952"/>
    <w:rsid w:val="000B4EA2"/>
    <w:rsid w:val="000B568C"/>
    <w:rsid w:val="000C0B74"/>
    <w:rsid w:val="000C0E1C"/>
    <w:rsid w:val="000C101E"/>
    <w:rsid w:val="000C48A4"/>
    <w:rsid w:val="000C7A9D"/>
    <w:rsid w:val="000C7BB0"/>
    <w:rsid w:val="000D2EE8"/>
    <w:rsid w:val="000D4156"/>
    <w:rsid w:val="000E2227"/>
    <w:rsid w:val="000E312F"/>
    <w:rsid w:val="000E54B6"/>
    <w:rsid w:val="0010497C"/>
    <w:rsid w:val="00113581"/>
    <w:rsid w:val="0011616B"/>
    <w:rsid w:val="0012102C"/>
    <w:rsid w:val="00135708"/>
    <w:rsid w:val="0013653B"/>
    <w:rsid w:val="00137B71"/>
    <w:rsid w:val="0014088E"/>
    <w:rsid w:val="00140FDB"/>
    <w:rsid w:val="00146E2C"/>
    <w:rsid w:val="001554B4"/>
    <w:rsid w:val="001572B1"/>
    <w:rsid w:val="001602E8"/>
    <w:rsid w:val="001700C3"/>
    <w:rsid w:val="0017061A"/>
    <w:rsid w:val="00170A88"/>
    <w:rsid w:val="00173A92"/>
    <w:rsid w:val="0017678B"/>
    <w:rsid w:val="00184527"/>
    <w:rsid w:val="001910A8"/>
    <w:rsid w:val="0019167C"/>
    <w:rsid w:val="00192489"/>
    <w:rsid w:val="001A5A96"/>
    <w:rsid w:val="001A6C4F"/>
    <w:rsid w:val="001B2331"/>
    <w:rsid w:val="001B541F"/>
    <w:rsid w:val="001C3B45"/>
    <w:rsid w:val="001C4A27"/>
    <w:rsid w:val="001D5390"/>
    <w:rsid w:val="001D6A2B"/>
    <w:rsid w:val="001D7B0A"/>
    <w:rsid w:val="001E1724"/>
    <w:rsid w:val="001F008B"/>
    <w:rsid w:val="001F019C"/>
    <w:rsid w:val="00202FAF"/>
    <w:rsid w:val="00205192"/>
    <w:rsid w:val="002064DF"/>
    <w:rsid w:val="00207DB3"/>
    <w:rsid w:val="00207FDA"/>
    <w:rsid w:val="00210D67"/>
    <w:rsid w:val="00215EBA"/>
    <w:rsid w:val="0022515B"/>
    <w:rsid w:val="00227A78"/>
    <w:rsid w:val="00240C0F"/>
    <w:rsid w:val="00243133"/>
    <w:rsid w:val="002630CD"/>
    <w:rsid w:val="0026318E"/>
    <w:rsid w:val="00263FAE"/>
    <w:rsid w:val="00271314"/>
    <w:rsid w:val="00273A50"/>
    <w:rsid w:val="00284203"/>
    <w:rsid w:val="0028759A"/>
    <w:rsid w:val="0029764B"/>
    <w:rsid w:val="002979D9"/>
    <w:rsid w:val="002A094E"/>
    <w:rsid w:val="002A1AD5"/>
    <w:rsid w:val="002A2C99"/>
    <w:rsid w:val="002A68FD"/>
    <w:rsid w:val="002B16BF"/>
    <w:rsid w:val="002B62A7"/>
    <w:rsid w:val="002C718E"/>
    <w:rsid w:val="002D3D28"/>
    <w:rsid w:val="002D431A"/>
    <w:rsid w:val="002D7CFE"/>
    <w:rsid w:val="002E0DB3"/>
    <w:rsid w:val="002E2199"/>
    <w:rsid w:val="00303761"/>
    <w:rsid w:val="003046BC"/>
    <w:rsid w:val="003047F1"/>
    <w:rsid w:val="00312749"/>
    <w:rsid w:val="0031388C"/>
    <w:rsid w:val="00331B3E"/>
    <w:rsid w:val="00342D68"/>
    <w:rsid w:val="003506C3"/>
    <w:rsid w:val="00354BBB"/>
    <w:rsid w:val="00354F11"/>
    <w:rsid w:val="00360FD6"/>
    <w:rsid w:val="00362254"/>
    <w:rsid w:val="00362740"/>
    <w:rsid w:val="003649EB"/>
    <w:rsid w:val="00365A96"/>
    <w:rsid w:val="003A1FD5"/>
    <w:rsid w:val="003A5D3D"/>
    <w:rsid w:val="003C121B"/>
    <w:rsid w:val="003C4CDB"/>
    <w:rsid w:val="003F02E7"/>
    <w:rsid w:val="003F075F"/>
    <w:rsid w:val="003F37F2"/>
    <w:rsid w:val="00407696"/>
    <w:rsid w:val="0042187A"/>
    <w:rsid w:val="00423597"/>
    <w:rsid w:val="00432961"/>
    <w:rsid w:val="00437B0A"/>
    <w:rsid w:val="00443CC4"/>
    <w:rsid w:val="00456533"/>
    <w:rsid w:val="004677AC"/>
    <w:rsid w:val="00467BCF"/>
    <w:rsid w:val="0047723C"/>
    <w:rsid w:val="00487BAE"/>
    <w:rsid w:val="004952A9"/>
    <w:rsid w:val="00495682"/>
    <w:rsid w:val="004A5A20"/>
    <w:rsid w:val="004B0E3F"/>
    <w:rsid w:val="004B3680"/>
    <w:rsid w:val="004B5538"/>
    <w:rsid w:val="004B553C"/>
    <w:rsid w:val="004E02EC"/>
    <w:rsid w:val="004F7FC4"/>
    <w:rsid w:val="00500164"/>
    <w:rsid w:val="00510983"/>
    <w:rsid w:val="00520EEF"/>
    <w:rsid w:val="0052476F"/>
    <w:rsid w:val="005313B4"/>
    <w:rsid w:val="00531889"/>
    <w:rsid w:val="005344FC"/>
    <w:rsid w:val="0053783A"/>
    <w:rsid w:val="0055186F"/>
    <w:rsid w:val="00561D11"/>
    <w:rsid w:val="00570C73"/>
    <w:rsid w:val="00576FC6"/>
    <w:rsid w:val="0058158D"/>
    <w:rsid w:val="00583340"/>
    <w:rsid w:val="005A2D81"/>
    <w:rsid w:val="005B1E17"/>
    <w:rsid w:val="005B3F87"/>
    <w:rsid w:val="005C7311"/>
    <w:rsid w:val="005D05DF"/>
    <w:rsid w:val="005D091E"/>
    <w:rsid w:val="005D1F03"/>
    <w:rsid w:val="005D60DD"/>
    <w:rsid w:val="005E5B9A"/>
    <w:rsid w:val="005F6410"/>
    <w:rsid w:val="006064C9"/>
    <w:rsid w:val="00612237"/>
    <w:rsid w:val="006137C8"/>
    <w:rsid w:val="006246DE"/>
    <w:rsid w:val="006266A0"/>
    <w:rsid w:val="00634736"/>
    <w:rsid w:val="00641357"/>
    <w:rsid w:val="00645A82"/>
    <w:rsid w:val="00652B51"/>
    <w:rsid w:val="00653904"/>
    <w:rsid w:val="00653A43"/>
    <w:rsid w:val="00657778"/>
    <w:rsid w:val="00663908"/>
    <w:rsid w:val="00664CFF"/>
    <w:rsid w:val="006674E6"/>
    <w:rsid w:val="0068005B"/>
    <w:rsid w:val="00684AF0"/>
    <w:rsid w:val="006A7F21"/>
    <w:rsid w:val="006B5AA9"/>
    <w:rsid w:val="006B62CE"/>
    <w:rsid w:val="006B7407"/>
    <w:rsid w:val="006B748E"/>
    <w:rsid w:val="006C205E"/>
    <w:rsid w:val="006C39AF"/>
    <w:rsid w:val="006C3B92"/>
    <w:rsid w:val="006D0E55"/>
    <w:rsid w:val="006D2019"/>
    <w:rsid w:val="006D5A41"/>
    <w:rsid w:val="006E6F08"/>
    <w:rsid w:val="006F25A8"/>
    <w:rsid w:val="006F51DC"/>
    <w:rsid w:val="007043A2"/>
    <w:rsid w:val="00705259"/>
    <w:rsid w:val="007060FA"/>
    <w:rsid w:val="00706FCD"/>
    <w:rsid w:val="00711C4D"/>
    <w:rsid w:val="00712582"/>
    <w:rsid w:val="0071481E"/>
    <w:rsid w:val="00724022"/>
    <w:rsid w:val="0072442F"/>
    <w:rsid w:val="00724EE6"/>
    <w:rsid w:val="0072615B"/>
    <w:rsid w:val="007261B6"/>
    <w:rsid w:val="0072627A"/>
    <w:rsid w:val="00734E4F"/>
    <w:rsid w:val="00737362"/>
    <w:rsid w:val="0074588C"/>
    <w:rsid w:val="007470F7"/>
    <w:rsid w:val="00764666"/>
    <w:rsid w:val="0077442A"/>
    <w:rsid w:val="007748C0"/>
    <w:rsid w:val="00775ED5"/>
    <w:rsid w:val="00782F79"/>
    <w:rsid w:val="007A059D"/>
    <w:rsid w:val="007A2C5F"/>
    <w:rsid w:val="007B21E8"/>
    <w:rsid w:val="007C29FC"/>
    <w:rsid w:val="007C4503"/>
    <w:rsid w:val="007C46B3"/>
    <w:rsid w:val="007C4F50"/>
    <w:rsid w:val="007D4040"/>
    <w:rsid w:val="007D5BF6"/>
    <w:rsid w:val="007E12BE"/>
    <w:rsid w:val="007E33B0"/>
    <w:rsid w:val="007E4D89"/>
    <w:rsid w:val="007F46FD"/>
    <w:rsid w:val="007F7D41"/>
    <w:rsid w:val="00801878"/>
    <w:rsid w:val="0080232F"/>
    <w:rsid w:val="0080350E"/>
    <w:rsid w:val="0083493F"/>
    <w:rsid w:val="00836456"/>
    <w:rsid w:val="008429A0"/>
    <w:rsid w:val="00842F48"/>
    <w:rsid w:val="00844683"/>
    <w:rsid w:val="00860243"/>
    <w:rsid w:val="00861E95"/>
    <w:rsid w:val="00862820"/>
    <w:rsid w:val="008637CE"/>
    <w:rsid w:val="00864C43"/>
    <w:rsid w:val="008675AF"/>
    <w:rsid w:val="008873AA"/>
    <w:rsid w:val="00891405"/>
    <w:rsid w:val="008941A4"/>
    <w:rsid w:val="00895394"/>
    <w:rsid w:val="00896EA8"/>
    <w:rsid w:val="008A095B"/>
    <w:rsid w:val="008A0966"/>
    <w:rsid w:val="008A10B3"/>
    <w:rsid w:val="008A3F37"/>
    <w:rsid w:val="008A4630"/>
    <w:rsid w:val="008A7396"/>
    <w:rsid w:val="008B1A71"/>
    <w:rsid w:val="008B1E01"/>
    <w:rsid w:val="008B6ABB"/>
    <w:rsid w:val="008B7C0C"/>
    <w:rsid w:val="008D059D"/>
    <w:rsid w:val="008E353F"/>
    <w:rsid w:val="008E4534"/>
    <w:rsid w:val="008F1997"/>
    <w:rsid w:val="008F23C9"/>
    <w:rsid w:val="008F64F3"/>
    <w:rsid w:val="009177BD"/>
    <w:rsid w:val="0091789A"/>
    <w:rsid w:val="00920459"/>
    <w:rsid w:val="00932279"/>
    <w:rsid w:val="00940B75"/>
    <w:rsid w:val="00943641"/>
    <w:rsid w:val="00944579"/>
    <w:rsid w:val="0095208C"/>
    <w:rsid w:val="009548F2"/>
    <w:rsid w:val="00962BD2"/>
    <w:rsid w:val="009742F6"/>
    <w:rsid w:val="00982FF4"/>
    <w:rsid w:val="00984458"/>
    <w:rsid w:val="00990AC7"/>
    <w:rsid w:val="00994EDD"/>
    <w:rsid w:val="00997116"/>
    <w:rsid w:val="009A31A2"/>
    <w:rsid w:val="009A638F"/>
    <w:rsid w:val="009B0B71"/>
    <w:rsid w:val="009B49F4"/>
    <w:rsid w:val="009B4FA1"/>
    <w:rsid w:val="009B7F53"/>
    <w:rsid w:val="009C14FC"/>
    <w:rsid w:val="009C3A94"/>
    <w:rsid w:val="009C5EE2"/>
    <w:rsid w:val="009D11AE"/>
    <w:rsid w:val="009D5519"/>
    <w:rsid w:val="009E4A33"/>
    <w:rsid w:val="009F55E9"/>
    <w:rsid w:val="00A047DC"/>
    <w:rsid w:val="00A12C66"/>
    <w:rsid w:val="00A22F57"/>
    <w:rsid w:val="00A27CED"/>
    <w:rsid w:val="00A302B9"/>
    <w:rsid w:val="00A326DB"/>
    <w:rsid w:val="00A34805"/>
    <w:rsid w:val="00A407E2"/>
    <w:rsid w:val="00A43AA4"/>
    <w:rsid w:val="00A60354"/>
    <w:rsid w:val="00A6799D"/>
    <w:rsid w:val="00A711C9"/>
    <w:rsid w:val="00A75B96"/>
    <w:rsid w:val="00A80683"/>
    <w:rsid w:val="00A826FC"/>
    <w:rsid w:val="00A84ACB"/>
    <w:rsid w:val="00A858B9"/>
    <w:rsid w:val="00A925A3"/>
    <w:rsid w:val="00A942A0"/>
    <w:rsid w:val="00A953C4"/>
    <w:rsid w:val="00AA0326"/>
    <w:rsid w:val="00AA2A41"/>
    <w:rsid w:val="00AB037D"/>
    <w:rsid w:val="00AB34A1"/>
    <w:rsid w:val="00AB78CF"/>
    <w:rsid w:val="00AC0A00"/>
    <w:rsid w:val="00AC1899"/>
    <w:rsid w:val="00AD1F01"/>
    <w:rsid w:val="00AD6D5F"/>
    <w:rsid w:val="00AD750B"/>
    <w:rsid w:val="00AE1F5B"/>
    <w:rsid w:val="00AE3A43"/>
    <w:rsid w:val="00AE5155"/>
    <w:rsid w:val="00AE71B8"/>
    <w:rsid w:val="00AF318B"/>
    <w:rsid w:val="00AF62AD"/>
    <w:rsid w:val="00B0089A"/>
    <w:rsid w:val="00B03373"/>
    <w:rsid w:val="00B0633E"/>
    <w:rsid w:val="00B070CC"/>
    <w:rsid w:val="00B0726D"/>
    <w:rsid w:val="00B0784C"/>
    <w:rsid w:val="00B20BA3"/>
    <w:rsid w:val="00B25770"/>
    <w:rsid w:val="00B259DE"/>
    <w:rsid w:val="00B37FFB"/>
    <w:rsid w:val="00B40A34"/>
    <w:rsid w:val="00B4655F"/>
    <w:rsid w:val="00B47DC5"/>
    <w:rsid w:val="00B5022E"/>
    <w:rsid w:val="00B60ABC"/>
    <w:rsid w:val="00B633AB"/>
    <w:rsid w:val="00B6511A"/>
    <w:rsid w:val="00B6725E"/>
    <w:rsid w:val="00B706F2"/>
    <w:rsid w:val="00B72B85"/>
    <w:rsid w:val="00B73321"/>
    <w:rsid w:val="00B837F4"/>
    <w:rsid w:val="00B8415C"/>
    <w:rsid w:val="00B8454E"/>
    <w:rsid w:val="00B925A6"/>
    <w:rsid w:val="00BA0F8A"/>
    <w:rsid w:val="00BA13DF"/>
    <w:rsid w:val="00BA436D"/>
    <w:rsid w:val="00BB0836"/>
    <w:rsid w:val="00BB4B74"/>
    <w:rsid w:val="00BC02B1"/>
    <w:rsid w:val="00BC3BE9"/>
    <w:rsid w:val="00BC4330"/>
    <w:rsid w:val="00BC7E32"/>
    <w:rsid w:val="00BD04C8"/>
    <w:rsid w:val="00BD075B"/>
    <w:rsid w:val="00BD7250"/>
    <w:rsid w:val="00C02514"/>
    <w:rsid w:val="00C031D3"/>
    <w:rsid w:val="00C03AD5"/>
    <w:rsid w:val="00C04498"/>
    <w:rsid w:val="00C10307"/>
    <w:rsid w:val="00C2184D"/>
    <w:rsid w:val="00C26165"/>
    <w:rsid w:val="00C27B61"/>
    <w:rsid w:val="00C3468F"/>
    <w:rsid w:val="00C346FB"/>
    <w:rsid w:val="00C4069C"/>
    <w:rsid w:val="00C435DC"/>
    <w:rsid w:val="00C44605"/>
    <w:rsid w:val="00C512BA"/>
    <w:rsid w:val="00C53812"/>
    <w:rsid w:val="00C5482C"/>
    <w:rsid w:val="00C54B34"/>
    <w:rsid w:val="00C54EBA"/>
    <w:rsid w:val="00C552E9"/>
    <w:rsid w:val="00C721D1"/>
    <w:rsid w:val="00C74A99"/>
    <w:rsid w:val="00C9239E"/>
    <w:rsid w:val="00C92FF9"/>
    <w:rsid w:val="00C933E5"/>
    <w:rsid w:val="00C93C1B"/>
    <w:rsid w:val="00C94778"/>
    <w:rsid w:val="00C96838"/>
    <w:rsid w:val="00CA2666"/>
    <w:rsid w:val="00CA51CA"/>
    <w:rsid w:val="00CA6D21"/>
    <w:rsid w:val="00CB0D36"/>
    <w:rsid w:val="00CB684B"/>
    <w:rsid w:val="00CC1428"/>
    <w:rsid w:val="00CC146B"/>
    <w:rsid w:val="00CC4097"/>
    <w:rsid w:val="00CC780B"/>
    <w:rsid w:val="00CD0266"/>
    <w:rsid w:val="00CD6ADB"/>
    <w:rsid w:val="00CE0ACE"/>
    <w:rsid w:val="00CE3468"/>
    <w:rsid w:val="00CE4B8F"/>
    <w:rsid w:val="00CF00CB"/>
    <w:rsid w:val="00CF3B13"/>
    <w:rsid w:val="00CF6E02"/>
    <w:rsid w:val="00D06D97"/>
    <w:rsid w:val="00D13FEE"/>
    <w:rsid w:val="00D234DE"/>
    <w:rsid w:val="00D31510"/>
    <w:rsid w:val="00D341D8"/>
    <w:rsid w:val="00D46EFC"/>
    <w:rsid w:val="00D521E6"/>
    <w:rsid w:val="00D62FFC"/>
    <w:rsid w:val="00D63D4C"/>
    <w:rsid w:val="00D646AD"/>
    <w:rsid w:val="00D70BBC"/>
    <w:rsid w:val="00D7781A"/>
    <w:rsid w:val="00D80636"/>
    <w:rsid w:val="00D80CC6"/>
    <w:rsid w:val="00D83B86"/>
    <w:rsid w:val="00DA0B49"/>
    <w:rsid w:val="00DA2E87"/>
    <w:rsid w:val="00DA3639"/>
    <w:rsid w:val="00DA6118"/>
    <w:rsid w:val="00DB30AD"/>
    <w:rsid w:val="00DC4481"/>
    <w:rsid w:val="00DD5F50"/>
    <w:rsid w:val="00DE0B2F"/>
    <w:rsid w:val="00DE6108"/>
    <w:rsid w:val="00DE628F"/>
    <w:rsid w:val="00DE67BE"/>
    <w:rsid w:val="00DF4BD6"/>
    <w:rsid w:val="00E001DC"/>
    <w:rsid w:val="00E043C0"/>
    <w:rsid w:val="00E24D85"/>
    <w:rsid w:val="00E32980"/>
    <w:rsid w:val="00E36097"/>
    <w:rsid w:val="00E37D51"/>
    <w:rsid w:val="00E44C81"/>
    <w:rsid w:val="00E4667D"/>
    <w:rsid w:val="00E46EBD"/>
    <w:rsid w:val="00E50351"/>
    <w:rsid w:val="00E54014"/>
    <w:rsid w:val="00E7159A"/>
    <w:rsid w:val="00E8745D"/>
    <w:rsid w:val="00E908D2"/>
    <w:rsid w:val="00E9257D"/>
    <w:rsid w:val="00EA29E3"/>
    <w:rsid w:val="00EA53CC"/>
    <w:rsid w:val="00EA5E34"/>
    <w:rsid w:val="00EA6FDF"/>
    <w:rsid w:val="00EB10E8"/>
    <w:rsid w:val="00EB721A"/>
    <w:rsid w:val="00EC4BEB"/>
    <w:rsid w:val="00ED4207"/>
    <w:rsid w:val="00ED5800"/>
    <w:rsid w:val="00EE5B07"/>
    <w:rsid w:val="00EF13EC"/>
    <w:rsid w:val="00EF2CCD"/>
    <w:rsid w:val="00EF6C91"/>
    <w:rsid w:val="00F03E7A"/>
    <w:rsid w:val="00F119C1"/>
    <w:rsid w:val="00F20DBC"/>
    <w:rsid w:val="00F22E24"/>
    <w:rsid w:val="00F27749"/>
    <w:rsid w:val="00F30683"/>
    <w:rsid w:val="00F36B0E"/>
    <w:rsid w:val="00F41C0A"/>
    <w:rsid w:val="00F4321A"/>
    <w:rsid w:val="00F47FC8"/>
    <w:rsid w:val="00F63269"/>
    <w:rsid w:val="00F725EA"/>
    <w:rsid w:val="00F85789"/>
    <w:rsid w:val="00F96807"/>
    <w:rsid w:val="00FB1025"/>
    <w:rsid w:val="00FB4B4E"/>
    <w:rsid w:val="00FC44D2"/>
    <w:rsid w:val="00FD00E6"/>
    <w:rsid w:val="00FD6020"/>
    <w:rsid w:val="00FF1B0C"/>
    <w:rsid w:val="00FF56E9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,"/>
  <w14:docId w14:val="54D4D45F"/>
  <w14:defaultImageDpi w14:val="300"/>
  <w15:docId w15:val="{0B7D488A-18A7-4F9A-B907-0B1E2B82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966"/>
    <w:rPr>
      <w:rFonts w:ascii="Times New Roman" w:eastAsia="Times New Roman" w:hAnsi="Times New Roman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3CC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2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4E02EC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8A09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A0966"/>
    <w:pPr>
      <w:ind w:left="708"/>
    </w:pPr>
  </w:style>
  <w:style w:type="character" w:customStyle="1" w:styleId="Heading9Char">
    <w:name w:val="Heading 9 Char"/>
    <w:link w:val="Heading9"/>
    <w:rsid w:val="008A0966"/>
    <w:rPr>
      <w:rFonts w:ascii="Arial" w:eastAsia="Times New Roman" w:hAnsi="Arial" w:cs="Arial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0966"/>
    <w:rPr>
      <w:rFonts w:ascii="Tahoma" w:eastAsia="Times New Roman" w:hAnsi="Tahoma" w:cs="Tahoma"/>
      <w:sz w:val="16"/>
      <w:szCs w:val="16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8A09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A096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8A09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0966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Heading1Char">
    <w:name w:val="Heading 1 Char"/>
    <w:link w:val="Heading1"/>
    <w:uiPriority w:val="9"/>
    <w:rsid w:val="00EA53C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EA53CC"/>
    <w:pPr>
      <w:spacing w:line="360" w:lineRule="auto"/>
      <w:jc w:val="both"/>
    </w:pPr>
    <w:rPr>
      <w:sz w:val="24"/>
    </w:rPr>
  </w:style>
  <w:style w:type="character" w:customStyle="1" w:styleId="BodyTextChar">
    <w:name w:val="Body Text Char"/>
    <w:link w:val="BodyText"/>
    <w:rsid w:val="00EA53CC"/>
    <w:rPr>
      <w:rFonts w:ascii="Times New Roman" w:eastAsia="Times New Roman" w:hAnsi="Times New Roman"/>
      <w:sz w:val="24"/>
    </w:rPr>
  </w:style>
  <w:style w:type="character" w:customStyle="1" w:styleId="Heading6Char">
    <w:name w:val="Heading 6 Char"/>
    <w:link w:val="Heading6"/>
    <w:uiPriority w:val="9"/>
    <w:semiHidden/>
    <w:rsid w:val="004E02EC"/>
    <w:rPr>
      <w:rFonts w:ascii="Cambria" w:eastAsia="MS Mincho" w:hAnsi="Cambria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4E02E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4E02EC"/>
    <w:rPr>
      <w:rFonts w:ascii="Times New Roman" w:eastAsia="Times New Roman" w:hAnsi="Times New Roman"/>
    </w:rPr>
  </w:style>
  <w:style w:type="paragraph" w:customStyle="1" w:styleId="BankNumbers">
    <w:name w:val="Bank Numbers"/>
    <w:basedOn w:val="Normal"/>
    <w:rsid w:val="002B16BF"/>
    <w:pPr>
      <w:numPr>
        <w:numId w:val="1"/>
      </w:numPr>
      <w:spacing w:after="360"/>
    </w:pPr>
    <w:rPr>
      <w:sz w:val="24"/>
      <w:lang w:val="en-US"/>
    </w:rPr>
  </w:style>
  <w:style w:type="table" w:styleId="TableGrid">
    <w:name w:val="Table Grid"/>
    <w:basedOn w:val="TableNormal"/>
    <w:uiPriority w:val="59"/>
    <w:rsid w:val="00C54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Bullet1,Citation List,Ha,List_Paragraph,Main numbered paragraph,Multilevel para_II,NUMBERED PARAGRAPH,NumberedParas,본문(내용),Dot pt,F5 List Paragraph,Indicator Text,List Paragraph Char Char Char,List Paragraph nowy,lp1"/>
    <w:basedOn w:val="Normal"/>
    <w:link w:val="ListParagraphChar"/>
    <w:uiPriority w:val="34"/>
    <w:qFormat/>
    <w:rsid w:val="00FD00E6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rsid w:val="00FD00E6"/>
    <w:rPr>
      <w:color w:val="0000FF"/>
      <w:u w:val="single"/>
    </w:rPr>
  </w:style>
  <w:style w:type="character" w:customStyle="1" w:styleId="ListParagraphChar">
    <w:name w:val="List Paragraph Char"/>
    <w:aliases w:val="Akapit z listą BS Char,Bullet1 Char,Citation List Char,Ha Char,List_Paragraph Char,Main numbered paragraph Char,Multilevel para_II Char,NUMBERED PARAGRAPH Char,NumberedParas Char,본문(내용) Char,Dot pt Char,F5 List Paragraph Char"/>
    <w:basedOn w:val="DefaultParagraphFont"/>
    <w:link w:val="ListParagraph"/>
    <w:uiPriority w:val="34"/>
    <w:qFormat/>
    <w:rsid w:val="00FD00E6"/>
    <w:rPr>
      <w:rFonts w:eastAsia="SimSun" w:cs="Calibri"/>
      <w:sz w:val="22"/>
      <w:szCs w:val="22"/>
      <w:lang w:val="pt-PT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F6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E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E02"/>
    <w:rPr>
      <w:rFonts w:ascii="Times New Roman" w:eastAsia="Times New Roman" w:hAnsi="Times New Roman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E02"/>
    <w:rPr>
      <w:rFonts w:ascii="Times New Roman" w:eastAsia="Times New Roman" w:hAnsi="Times New Roman"/>
      <w:b/>
      <w:bCs/>
      <w:lang w:val="pt-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675AF"/>
    <w:pPr>
      <w:spacing w:after="120" w:line="480" w:lineRule="auto"/>
      <w:ind w:left="360"/>
    </w:pPr>
    <w:rPr>
      <w:rFonts w:ascii="Calibri" w:eastAsia="Calibri" w:hAnsi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675AF"/>
    <w:rPr>
      <w:sz w:val="22"/>
      <w:szCs w:val="22"/>
      <w:lang w:val="pt-PT"/>
    </w:rPr>
  </w:style>
  <w:style w:type="paragraph" w:styleId="Revision">
    <w:name w:val="Revision"/>
    <w:hidden/>
    <w:uiPriority w:val="71"/>
    <w:semiHidden/>
    <w:rsid w:val="000956F4"/>
    <w:rPr>
      <w:rFonts w:ascii="Times New Roman" w:eastAsia="Times New Roman" w:hAnsi="Times New Roman"/>
      <w:lang w:val="pt-PT"/>
    </w:rPr>
  </w:style>
  <w:style w:type="paragraph" w:styleId="BodyText3">
    <w:name w:val="Body Text 3"/>
    <w:basedOn w:val="Normal"/>
    <w:link w:val="BodyText3Char"/>
    <w:uiPriority w:val="99"/>
    <w:unhideWhenUsed/>
    <w:rsid w:val="009D11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D11AE"/>
    <w:rPr>
      <w:rFonts w:ascii="Times New Roman" w:eastAsia="Times New Roman" w:hAnsi="Times New Roman"/>
      <w:sz w:val="16"/>
      <w:szCs w:val="16"/>
      <w:lang w:val="pt-PT"/>
    </w:rPr>
  </w:style>
  <w:style w:type="paragraph" w:styleId="Title">
    <w:name w:val="Title"/>
    <w:basedOn w:val="Normal"/>
    <w:link w:val="TitleChar"/>
    <w:qFormat/>
    <w:rsid w:val="009D11AE"/>
    <w:pPr>
      <w:jc w:val="center"/>
    </w:pPr>
    <w:rPr>
      <w:rFonts w:ascii="Arial" w:hAnsi="Arial"/>
      <w:b/>
      <w:bCs/>
      <w:sz w:val="24"/>
      <w:szCs w:val="24"/>
      <w:lang w:val="x-none" w:eastAsia="pt-PT"/>
    </w:rPr>
  </w:style>
  <w:style w:type="character" w:customStyle="1" w:styleId="TitleChar">
    <w:name w:val="Title Char"/>
    <w:basedOn w:val="DefaultParagraphFont"/>
    <w:link w:val="Title"/>
    <w:rsid w:val="009D11AE"/>
    <w:rPr>
      <w:rFonts w:ascii="Arial" w:eastAsia="Times New Roman" w:hAnsi="Arial"/>
      <w:b/>
      <w:bCs/>
      <w:sz w:val="24"/>
      <w:szCs w:val="24"/>
      <w:lang w:val="x-none" w:eastAsia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22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NoSpacing">
    <w:name w:val="No Spacing"/>
    <w:link w:val="NoSpacingChar"/>
    <w:uiPriority w:val="1"/>
    <w:qFormat/>
    <w:rsid w:val="00B5022E"/>
    <w:rPr>
      <w:rFonts w:eastAsia="SimSun" w:cs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B5022E"/>
    <w:rPr>
      <w:rFonts w:eastAsia="SimSun" w:cs="Calibri"/>
      <w:sz w:val="22"/>
      <w:szCs w:val="22"/>
    </w:rPr>
  </w:style>
  <w:style w:type="character" w:customStyle="1" w:styleId="ya-q-full-text">
    <w:name w:val="ya-q-full-text"/>
    <w:basedOn w:val="DefaultParagraphFont"/>
    <w:rsid w:val="001C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A3277B7707A48B0E1B9AC835E8163" ma:contentTypeVersion="13" ma:contentTypeDescription="Create a new document." ma:contentTypeScope="" ma:versionID="40c28820b33c186d3eafc15741058c22">
  <xsd:schema xmlns:xsd="http://www.w3.org/2001/XMLSchema" xmlns:xs="http://www.w3.org/2001/XMLSchema" xmlns:p="http://schemas.microsoft.com/office/2006/metadata/properties" xmlns:ns3="eda4fd43-f936-4ced-9b4a-46c1ef7d5473" xmlns:ns4="aa3449fd-d373-417f-9c8d-cf261ce8b785" targetNamespace="http://schemas.microsoft.com/office/2006/metadata/properties" ma:root="true" ma:fieldsID="c1611002a7e523cb073bd276f4b34aee" ns3:_="" ns4:_="">
    <xsd:import namespace="eda4fd43-f936-4ced-9b4a-46c1ef7d5473"/>
    <xsd:import namespace="aa3449fd-d373-417f-9c8d-cf261ce8b7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fd43-f936-4ced-9b4a-46c1ef7d5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449fd-d373-417f-9c8d-cf261ce8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177C70-91E2-4A07-BE70-1C266EDC0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9C4DE0-2070-448B-9329-EE82C9F2EE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A7976A-6205-4E5F-B385-F17623125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F6047-326C-455E-9D8C-1167A5C1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4fd43-f936-4ced-9b4a-46c1ef7d5473"/>
    <ds:schemaRef ds:uri="aa3449fd-d373-417f-9c8d-cf261ce8b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1162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Procurement PDUL</cp:lastModifiedBy>
  <cp:revision>27</cp:revision>
  <cp:lastPrinted>2017-08-08T14:40:00Z</cp:lastPrinted>
  <dcterms:created xsi:type="dcterms:W3CDTF">2025-11-24T09:50:00Z</dcterms:created>
  <dcterms:modified xsi:type="dcterms:W3CDTF">2025-11-25T13:48:00Z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0x010100884A3277B7707A48B0E1B9AC835E8163</vt:lpwstr>
  </property>
</Properties>
</file>